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4AAE9" w14:textId="08CCC2BE" w:rsidR="00491BA2" w:rsidRPr="00946C32"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AA5C91">
        <w:rPr>
          <w:rFonts w:ascii="Arial" w:eastAsia="맑은 고딕" w:hAnsi="Arial" w:cs="Arial"/>
          <w:b/>
          <w:sz w:val="24"/>
          <w:szCs w:val="24"/>
          <w:lang w:eastAsia="ko-KR"/>
        </w:rPr>
        <w:t>26</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F419A6" w:rsidRPr="00F419A6">
        <w:t xml:space="preserve"> </w:t>
      </w:r>
      <w:r w:rsidR="00AA5C91">
        <w:t xml:space="preserve">  </w:t>
      </w:r>
      <w:r w:rsidR="00F419A6" w:rsidRPr="00F419A6">
        <w:rPr>
          <w:rFonts w:ascii="Arial" w:eastAsia="맑은 고딕" w:hAnsi="Arial" w:cs="Arial"/>
          <w:b/>
          <w:sz w:val="24"/>
          <w:szCs w:val="24"/>
          <w:lang w:eastAsia="ko-KR"/>
        </w:rPr>
        <w:t>R2-24</w:t>
      </w:r>
      <w:r w:rsidR="0054137F">
        <w:rPr>
          <w:rFonts w:ascii="Arial" w:eastAsia="맑은 고딕" w:hAnsi="Arial" w:cs="Arial"/>
          <w:b/>
          <w:sz w:val="24"/>
          <w:szCs w:val="24"/>
          <w:lang w:eastAsia="ko-KR"/>
        </w:rPr>
        <w:t>04699</w:t>
      </w:r>
    </w:p>
    <w:p w14:paraId="6C7DAA99" w14:textId="0F05C141" w:rsidR="00491BA2" w:rsidRPr="00780DFF" w:rsidRDefault="00C64E77" w:rsidP="00491BA2">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Fukuoka, Japan May 20th – 24</w:t>
      </w:r>
      <w:r w:rsidR="00AA5C91" w:rsidRPr="00AA5C91">
        <w:rPr>
          <w:rFonts w:ascii="Arial" w:eastAsia="SimSun" w:hAnsi="Arial" w:cs="Arial"/>
          <w:b/>
          <w:noProof/>
          <w:sz w:val="24"/>
          <w:szCs w:val="22"/>
          <w:lang w:eastAsia="zh-CN"/>
        </w:rPr>
        <w:t>th, 2024</w:t>
      </w:r>
      <w:r w:rsidR="00491BA2" w:rsidRPr="00780DFF">
        <w:rPr>
          <w:rFonts w:ascii="Arial" w:eastAsia="SimSun" w:hAnsi="Arial" w:cs="Arial"/>
          <w:b/>
          <w:noProof/>
          <w:sz w:val="24"/>
          <w:szCs w:val="22"/>
          <w:lang w:eastAsia="zh-CN"/>
        </w:rPr>
        <w:t xml:space="preserve">                                                                                                              </w:t>
      </w:r>
    </w:p>
    <w:p w14:paraId="2C7DFAC9" w14:textId="1E931DD0"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D3611">
        <w:rPr>
          <w:rFonts w:ascii="Arial" w:eastAsia="맑은 고딕" w:hAnsi="Arial" w:cs="Arial"/>
          <w:b/>
          <w:sz w:val="24"/>
          <w:szCs w:val="24"/>
          <w:lang w:eastAsia="ko-KR"/>
        </w:rPr>
        <w:t>8</w:t>
      </w:r>
      <w:r w:rsidR="00416A4C">
        <w:rPr>
          <w:rFonts w:ascii="Arial" w:eastAsia="맑은 고딕" w:hAnsi="Arial" w:cs="Arial"/>
          <w:b/>
          <w:sz w:val="24"/>
          <w:szCs w:val="24"/>
          <w:lang w:eastAsia="ko-KR"/>
        </w:rPr>
        <w:t>.</w:t>
      </w:r>
      <w:r w:rsidR="00937D49">
        <w:rPr>
          <w:rFonts w:ascii="Arial" w:eastAsia="맑은 고딕" w:hAnsi="Arial" w:cs="Arial"/>
          <w:b/>
          <w:sz w:val="24"/>
          <w:szCs w:val="24"/>
          <w:lang w:eastAsia="ko-KR"/>
        </w:rPr>
        <w:t>1</w:t>
      </w:r>
      <w:r w:rsidR="00416A4C">
        <w:rPr>
          <w:rFonts w:ascii="Arial" w:eastAsia="맑은 고딕" w:hAnsi="Arial" w:cs="Arial"/>
          <w:b/>
          <w:sz w:val="24"/>
          <w:szCs w:val="24"/>
          <w:lang w:eastAsia="ko-KR"/>
        </w:rPr>
        <w:t>.</w:t>
      </w:r>
      <w:r w:rsidR="00FD3611">
        <w:rPr>
          <w:rFonts w:ascii="Arial" w:eastAsia="맑은 고딕" w:hAnsi="Arial" w:cs="Arial"/>
          <w:b/>
          <w:sz w:val="24"/>
          <w:szCs w:val="24"/>
          <w:lang w:eastAsia="ko-KR"/>
        </w:rPr>
        <w:t>2</w:t>
      </w:r>
      <w:r w:rsidR="00937D49">
        <w:rPr>
          <w:rFonts w:ascii="Arial" w:eastAsia="맑은 고딕" w:hAnsi="Arial" w:cs="Arial"/>
          <w:b/>
          <w:sz w:val="24"/>
          <w:szCs w:val="24"/>
          <w:lang w:eastAsia="ko-KR"/>
        </w:rPr>
        <w:t>.3</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76C1EFBB"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407820">
        <w:rPr>
          <w:rFonts w:ascii="Arial" w:eastAsia="맑은 고딕" w:hAnsi="Arial" w:cs="Arial"/>
          <w:b/>
          <w:sz w:val="24"/>
          <w:szCs w:val="24"/>
          <w:lang w:eastAsia="ko-KR"/>
        </w:rPr>
        <w:t xml:space="preserve">LCM for POS use </w:t>
      </w:r>
      <w:r w:rsidR="0040181A">
        <w:rPr>
          <w:rFonts w:ascii="Arial" w:eastAsia="맑은 고딕" w:hAnsi="Arial" w:cs="Arial"/>
          <w:b/>
          <w:sz w:val="24"/>
          <w:szCs w:val="24"/>
          <w:lang w:eastAsia="ko-KR"/>
        </w:rPr>
        <w:t>case</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7A890CEE" w:rsidR="003E50B1" w:rsidRDefault="003E50B1" w:rsidP="00456BD3">
      <w:pPr>
        <w:rPr>
          <w:rFonts w:eastAsia="맑은 고딕"/>
          <w:lang w:eastAsia="ko-KR"/>
        </w:rPr>
      </w:pPr>
      <w:r>
        <w:rPr>
          <w:rFonts w:eastAsia="맑은 고딕" w:hint="eastAsia"/>
          <w:lang w:eastAsia="ko-KR"/>
        </w:rPr>
        <w:t xml:space="preserve">This contribution </w:t>
      </w:r>
      <w:r w:rsidR="00017D4D">
        <w:rPr>
          <w:rFonts w:eastAsia="맑은 고딕"/>
          <w:lang w:eastAsia="ko-KR"/>
        </w:rPr>
        <w:t xml:space="preserve">provides our view on </w:t>
      </w:r>
      <w:r w:rsidR="00407820">
        <w:rPr>
          <w:rFonts w:eastAsia="맑은 고딕"/>
          <w:lang w:eastAsia="ko-KR"/>
        </w:rPr>
        <w:t>LCM for POS use case</w:t>
      </w:r>
      <w:r w:rsidR="00217AA2">
        <w:rPr>
          <w:rFonts w:eastAsia="맑은 고딕"/>
          <w:lang w:eastAsia="ko-KR"/>
        </w:rPr>
        <w:t xml:space="preserve"> according to t</w:t>
      </w:r>
      <w:r w:rsidR="00407820">
        <w:rPr>
          <w:rFonts w:eastAsia="맑은 고딕"/>
          <w:lang w:eastAsia="ko-KR"/>
        </w:rPr>
        <w:t>he following objective in W</w:t>
      </w:r>
      <w:r w:rsidR="00456BD3">
        <w:rPr>
          <w:rFonts w:eastAsia="맑은 고딕"/>
          <w:lang w:eastAsia="ko-KR"/>
        </w:rPr>
        <w:t>ID</w:t>
      </w:r>
      <w:r w:rsidR="00842771">
        <w:rPr>
          <w:rFonts w:eastAsia="맑은 고딕"/>
          <w:lang w:eastAsia="ko-KR"/>
        </w:rPr>
        <w:t xml:space="preserve"> </w:t>
      </w:r>
      <w:r w:rsidR="00456BD3">
        <w:rPr>
          <w:rFonts w:eastAsia="맑은 고딕"/>
          <w:lang w:eastAsia="ko-KR"/>
        </w:rPr>
        <w:t>[1</w:t>
      </w:r>
      <w:r w:rsidR="00217AA2">
        <w:rPr>
          <w:rFonts w:eastAsia="맑은 고딕"/>
          <w:lang w:eastAsia="ko-KR"/>
        </w:rPr>
        <w:t>].</w:t>
      </w:r>
    </w:p>
    <w:tbl>
      <w:tblPr>
        <w:tblStyle w:val="af1"/>
        <w:tblW w:w="0" w:type="auto"/>
        <w:tblInd w:w="0" w:type="dxa"/>
        <w:tblLook w:val="04A0" w:firstRow="1" w:lastRow="0" w:firstColumn="1" w:lastColumn="0" w:noHBand="0" w:noVBand="1"/>
      </w:tblPr>
      <w:tblGrid>
        <w:gridCol w:w="9631"/>
      </w:tblGrid>
      <w:tr w:rsidR="00217AA2" w14:paraId="6604F649" w14:textId="77777777" w:rsidTr="00217AA2">
        <w:tc>
          <w:tcPr>
            <w:tcW w:w="9631" w:type="dxa"/>
          </w:tcPr>
          <w:p w14:paraId="772E8249" w14:textId="77777777" w:rsidR="00646325" w:rsidRDefault="00646325" w:rsidP="00646325">
            <w:pPr>
              <w:numPr>
                <w:ilvl w:val="0"/>
                <w:numId w:val="39"/>
              </w:numPr>
              <w:spacing w:after="0"/>
              <w:textAlignment w:val="auto"/>
              <w:rPr>
                <w:bCs/>
                <w:lang w:eastAsia="en-GB"/>
              </w:rPr>
            </w:pPr>
            <w:r>
              <w:rPr>
                <w:bCs/>
              </w:rPr>
              <w:t>Positioning accuracy enhancements, encompassing [RAN1/RAN2/RAN3]:</w:t>
            </w:r>
          </w:p>
          <w:p w14:paraId="4E490F39" w14:textId="77777777" w:rsidR="00646325" w:rsidRDefault="00646325" w:rsidP="00646325">
            <w:pPr>
              <w:numPr>
                <w:ilvl w:val="1"/>
                <w:numId w:val="39"/>
              </w:numPr>
              <w:spacing w:after="0"/>
              <w:textAlignment w:val="auto"/>
              <w:rPr>
                <w:bCs/>
              </w:rPr>
            </w:pPr>
            <w:r>
              <w:rPr>
                <w:bCs/>
              </w:rPr>
              <w:t>Direct AI/ML positioning:</w:t>
            </w:r>
          </w:p>
          <w:p w14:paraId="63D9DC57" w14:textId="77777777" w:rsidR="00646325" w:rsidRDefault="00646325" w:rsidP="00646325">
            <w:pPr>
              <w:numPr>
                <w:ilvl w:val="2"/>
                <w:numId w:val="39"/>
              </w:numPr>
              <w:spacing w:after="0"/>
              <w:textAlignment w:val="auto"/>
              <w:rPr>
                <w:bCs/>
              </w:rPr>
            </w:pPr>
            <w:r>
              <w:rPr>
                <w:bCs/>
              </w:rPr>
              <w:t>(1</w:t>
            </w:r>
            <w:r>
              <w:rPr>
                <w:bCs/>
                <w:vertAlign w:val="superscript"/>
              </w:rPr>
              <w:t>st</w:t>
            </w:r>
            <w:r>
              <w:rPr>
                <w:bCs/>
              </w:rPr>
              <w:t xml:space="preserve"> priority) Case 1: </w:t>
            </w:r>
            <w:r>
              <w:t>UE-based positioning with UE-side model, direct AI/ML positioning</w:t>
            </w:r>
          </w:p>
          <w:p w14:paraId="37E6DF41" w14:textId="77777777" w:rsidR="00646325" w:rsidRDefault="00646325" w:rsidP="00646325">
            <w:pPr>
              <w:numPr>
                <w:ilvl w:val="2"/>
                <w:numId w:val="39"/>
              </w:numPr>
              <w:spacing w:after="0"/>
              <w:textAlignment w:val="auto"/>
              <w:rPr>
                <w:bCs/>
              </w:rPr>
            </w:pPr>
            <w:r>
              <w:rPr>
                <w:bCs/>
              </w:rPr>
              <w:t>(2</w:t>
            </w:r>
            <w:r>
              <w:rPr>
                <w:bCs/>
                <w:vertAlign w:val="superscript"/>
              </w:rPr>
              <w:t>nd</w:t>
            </w:r>
            <w:r>
              <w:rPr>
                <w:bCs/>
              </w:rPr>
              <w:t xml:space="preserve"> priority) Case 2b: </w:t>
            </w:r>
            <w:r>
              <w:t>UE-assisted/LMF-based positioning with LMF-side model, direct AI/ML positioning</w:t>
            </w:r>
          </w:p>
          <w:p w14:paraId="2F0F9ECD" w14:textId="77777777" w:rsidR="00646325" w:rsidRDefault="00646325" w:rsidP="00646325">
            <w:pPr>
              <w:numPr>
                <w:ilvl w:val="2"/>
                <w:numId w:val="39"/>
              </w:numPr>
              <w:spacing w:after="0"/>
              <w:textAlignment w:val="auto"/>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054BDE51" w14:textId="77777777" w:rsidR="00646325" w:rsidRDefault="00646325" w:rsidP="00646325">
            <w:pPr>
              <w:numPr>
                <w:ilvl w:val="1"/>
                <w:numId w:val="39"/>
              </w:numPr>
              <w:spacing w:after="0"/>
              <w:textAlignment w:val="auto"/>
              <w:rPr>
                <w:bCs/>
              </w:rPr>
            </w:pPr>
            <w:r>
              <w:rPr>
                <w:bCs/>
              </w:rPr>
              <w:t xml:space="preserve">AI/ML assisted positioning </w:t>
            </w:r>
            <w:r>
              <w:rPr>
                <w:bCs/>
              </w:rPr>
              <w:tab/>
            </w:r>
            <w:r>
              <w:rPr>
                <w:bCs/>
              </w:rPr>
              <w:tab/>
              <w:t xml:space="preserve"> </w:t>
            </w:r>
            <w:bookmarkStart w:id="14" w:name="_GoBack"/>
            <w:bookmarkEnd w:id="14"/>
          </w:p>
          <w:p w14:paraId="4A9C739C" w14:textId="77777777" w:rsidR="00646325" w:rsidRDefault="00646325" w:rsidP="00646325">
            <w:pPr>
              <w:numPr>
                <w:ilvl w:val="2"/>
                <w:numId w:val="39"/>
              </w:numPr>
              <w:spacing w:after="0"/>
              <w:textAlignment w:val="auto"/>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6F0C0BA0" w14:textId="77777777" w:rsidR="00646325" w:rsidRDefault="00646325" w:rsidP="00646325">
            <w:pPr>
              <w:numPr>
                <w:ilvl w:val="2"/>
                <w:numId w:val="39"/>
              </w:numPr>
              <w:spacing w:after="0"/>
              <w:textAlignment w:val="auto"/>
              <w:rPr>
                <w:bCs/>
              </w:rPr>
            </w:pPr>
            <w:r>
              <w:rPr>
                <w:bCs/>
              </w:rPr>
              <w:t>(1</w:t>
            </w:r>
            <w:r>
              <w:rPr>
                <w:bCs/>
                <w:vertAlign w:val="superscript"/>
              </w:rPr>
              <w:t>st</w:t>
            </w:r>
            <w:r>
              <w:rPr>
                <w:bCs/>
              </w:rPr>
              <w:t xml:space="preserve"> priority) Case 3a: </w:t>
            </w:r>
            <w:r>
              <w:t>NG-RAN node assisted positioning with gNB-side model, AI/ML assisted positioning</w:t>
            </w:r>
          </w:p>
          <w:p w14:paraId="3C26DECE" w14:textId="77777777" w:rsidR="00646325" w:rsidRDefault="00646325" w:rsidP="00646325">
            <w:pPr>
              <w:numPr>
                <w:ilvl w:val="1"/>
                <w:numId w:val="39"/>
              </w:numPr>
              <w:spacing w:after="0"/>
              <w:textAlignment w:val="auto"/>
              <w:rPr>
                <w:bCs/>
              </w:rPr>
            </w:pPr>
            <w:r>
              <w:rPr>
                <w:bCs/>
              </w:rPr>
              <w:t>Specify necessary measurements, signalling/mechanism(s) to facilitate LCM operations specific to the Positioning accuracy enhancements use cases, if any</w:t>
            </w:r>
          </w:p>
          <w:p w14:paraId="3A3E4B0B" w14:textId="77777777" w:rsidR="00646325" w:rsidRDefault="00646325" w:rsidP="00646325">
            <w:pPr>
              <w:numPr>
                <w:ilvl w:val="1"/>
                <w:numId w:val="39"/>
              </w:numPr>
              <w:spacing w:after="0"/>
              <w:textAlignment w:val="auto"/>
              <w:rPr>
                <w:bCs/>
              </w:rPr>
            </w:pPr>
            <w:r>
              <w:rPr>
                <w:bCs/>
              </w:rPr>
              <w:t>Investigate and specify the necessary signalling of necessary measurement enhancements (if any)</w:t>
            </w:r>
          </w:p>
          <w:p w14:paraId="066183AB" w14:textId="101A5E7B" w:rsidR="00407820" w:rsidRPr="00646325" w:rsidRDefault="00646325" w:rsidP="00646325">
            <w:pPr>
              <w:numPr>
                <w:ilvl w:val="1"/>
                <w:numId w:val="39"/>
              </w:numPr>
              <w:spacing w:after="0"/>
              <w:textAlignment w:val="auto"/>
              <w:rPr>
                <w:bCs/>
              </w:rPr>
            </w:pPr>
            <w:r>
              <w:rPr>
                <w:bCs/>
              </w:rPr>
              <w:t>Enabling method(s) to ensure consistency between training and inference regarding NW-side additional conditions (if identified) for inference at UE for relevant positioning sub use cases</w:t>
            </w:r>
          </w:p>
        </w:tc>
      </w:tr>
    </w:tbl>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576212B9" w14:textId="25C2318E" w:rsidR="00E517E7" w:rsidRDefault="00646325" w:rsidP="00E517E7">
      <w:pPr>
        <w:rPr>
          <w:rFonts w:eastAsia="맑은 고딕"/>
          <w:lang w:eastAsia="ko-KR"/>
        </w:rPr>
      </w:pPr>
      <w:r>
        <w:rPr>
          <w:rFonts w:eastAsia="맑은 고딕"/>
          <w:lang w:eastAsia="ko-KR"/>
        </w:rPr>
        <w:t>According to WID [1], there are five positioning sub use cases, which can be summarized as below.</w:t>
      </w:r>
    </w:p>
    <w:tbl>
      <w:tblPr>
        <w:tblW w:w="10300" w:type="dxa"/>
        <w:tblCellMar>
          <w:left w:w="0" w:type="dxa"/>
          <w:right w:w="0" w:type="dxa"/>
        </w:tblCellMar>
        <w:tblLook w:val="04A0" w:firstRow="1" w:lastRow="0" w:firstColumn="1" w:lastColumn="0" w:noHBand="0" w:noVBand="1"/>
      </w:tblPr>
      <w:tblGrid>
        <w:gridCol w:w="1640"/>
        <w:gridCol w:w="3500"/>
        <w:gridCol w:w="2580"/>
        <w:gridCol w:w="2580"/>
      </w:tblGrid>
      <w:tr w:rsidR="00646325" w:rsidRPr="00646325" w14:paraId="23E4A49F" w14:textId="77777777" w:rsidTr="00646325">
        <w:trPr>
          <w:trHeight w:val="216"/>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7109E" w14:textId="77777777" w:rsidR="00646325" w:rsidRPr="00646325" w:rsidRDefault="00646325" w:rsidP="00646325">
            <w:pPr>
              <w:rPr>
                <w:lang w:eastAsia="en-US"/>
              </w:rPr>
            </w:pPr>
            <w:r w:rsidRPr="00646325">
              <w:rPr>
                <w:lang w:eastAsia="en-US"/>
              </w:rPr>
              <w:t xml:space="preserve">Case </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52CAF" w14:textId="77777777" w:rsidR="00646325" w:rsidRPr="00646325" w:rsidRDefault="00646325" w:rsidP="00646325">
            <w:pPr>
              <w:rPr>
                <w:lang w:eastAsia="en-US"/>
              </w:rPr>
            </w:pPr>
            <w:r w:rsidRPr="00646325">
              <w:rPr>
                <w:lang w:eastAsia="en-US"/>
              </w:rPr>
              <w:t>Positioning type</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0FDA4A" w14:textId="77777777" w:rsidR="00646325" w:rsidRPr="00646325" w:rsidRDefault="00646325" w:rsidP="00646325">
            <w:pPr>
              <w:rPr>
                <w:lang w:eastAsia="en-US"/>
              </w:rPr>
            </w:pPr>
            <w:r w:rsidRPr="00646325">
              <w:rPr>
                <w:lang w:eastAsia="en-US"/>
              </w:rPr>
              <w:t>Model entity</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622DF" w14:textId="77777777" w:rsidR="00646325" w:rsidRPr="00646325" w:rsidRDefault="00646325" w:rsidP="00646325">
            <w:pPr>
              <w:rPr>
                <w:lang w:eastAsia="en-US"/>
              </w:rPr>
            </w:pPr>
            <w:r w:rsidRPr="00646325">
              <w:rPr>
                <w:lang w:eastAsia="en-US"/>
              </w:rPr>
              <w:t xml:space="preserve">AI/ML for Pos type </w:t>
            </w:r>
          </w:p>
        </w:tc>
      </w:tr>
      <w:tr w:rsidR="00646325" w:rsidRPr="00646325" w14:paraId="15993CA0"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8C38E9" w14:textId="10B71140" w:rsidR="00646325" w:rsidRPr="00646325" w:rsidRDefault="00646325" w:rsidP="00646325">
            <w:pPr>
              <w:rPr>
                <w:lang w:eastAsia="en-US"/>
              </w:rPr>
            </w:pPr>
            <w:r>
              <w:rPr>
                <w:lang w:eastAsia="en-US"/>
              </w:rPr>
              <w:t xml:space="preserve">1  </w:t>
            </w:r>
            <w:r w:rsidRPr="00646325">
              <w:rPr>
                <w:lang w:eastAsia="en-US"/>
              </w:rPr>
              <w:t>(1</w:t>
            </w:r>
            <w:r w:rsidRPr="00646325">
              <w:rPr>
                <w:vertAlign w:val="superscript"/>
                <w:lang w:eastAsia="en-US"/>
              </w:rPr>
              <w:t>st</w:t>
            </w:r>
            <w:r w:rsidRPr="00646325">
              <w:rPr>
                <w:lang w:eastAsia="en-US"/>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70119F" w14:textId="77777777" w:rsidR="00646325" w:rsidRPr="00646325" w:rsidRDefault="00646325" w:rsidP="00646325">
            <w:pPr>
              <w:rPr>
                <w:lang w:eastAsia="en-US"/>
              </w:rPr>
            </w:pPr>
            <w:r w:rsidRPr="00646325">
              <w:rPr>
                <w:lang w:eastAsia="en-US"/>
              </w:rPr>
              <w:t>UE-based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0C579" w14:textId="77777777" w:rsidR="00646325" w:rsidRPr="00646325" w:rsidRDefault="00646325" w:rsidP="00646325">
            <w:pPr>
              <w:rPr>
                <w:lang w:eastAsia="en-US"/>
              </w:rPr>
            </w:pPr>
            <w:r w:rsidRPr="00646325">
              <w:rPr>
                <w:lang w:eastAsia="en-US"/>
              </w:rPr>
              <w:t>UE-side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847C17" w14:textId="77777777" w:rsidR="00646325" w:rsidRPr="00646325" w:rsidRDefault="00646325" w:rsidP="00646325">
            <w:pPr>
              <w:rPr>
                <w:lang w:eastAsia="en-US"/>
              </w:rPr>
            </w:pPr>
            <w:r w:rsidRPr="00646325">
              <w:rPr>
                <w:lang w:eastAsia="en-US"/>
              </w:rPr>
              <w:t>Direct</w:t>
            </w:r>
          </w:p>
        </w:tc>
      </w:tr>
      <w:tr w:rsidR="00646325" w:rsidRPr="00646325" w14:paraId="0A1325BA"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B7776E" w14:textId="461E7DFB" w:rsidR="00646325" w:rsidRPr="00646325" w:rsidRDefault="00646325" w:rsidP="00646325">
            <w:pPr>
              <w:rPr>
                <w:lang w:eastAsia="en-US"/>
              </w:rPr>
            </w:pPr>
            <w:r w:rsidRPr="00646325">
              <w:rPr>
                <w:lang w:eastAsia="en-US"/>
              </w:rPr>
              <w:t xml:space="preserve">2a </w:t>
            </w:r>
            <w:r>
              <w:rPr>
                <w:lang w:eastAsia="en-US"/>
              </w:rPr>
              <w:t>(2</w:t>
            </w:r>
            <w:r w:rsidRPr="00646325">
              <w:rPr>
                <w:vertAlign w:val="superscript"/>
                <w:lang w:eastAsia="en-US"/>
              </w:rPr>
              <w:t>nd</w:t>
            </w:r>
            <w:r>
              <w:rPr>
                <w:lang w:eastAsia="en-US"/>
              </w:rPr>
              <w:t xml:space="preserve"> </w:t>
            </w:r>
            <w:r w:rsidRPr="00646325">
              <w:rPr>
                <w:lang w:eastAsia="en-US"/>
              </w:rPr>
              <w:t>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D7E5E" w14:textId="77777777" w:rsidR="00646325" w:rsidRPr="00646325" w:rsidRDefault="00646325" w:rsidP="00646325">
            <w:pPr>
              <w:rPr>
                <w:lang w:eastAsia="en-US"/>
              </w:rPr>
            </w:pPr>
            <w:r w:rsidRPr="00646325">
              <w:rPr>
                <w:lang w:eastAsia="en-US"/>
              </w:rPr>
              <w:t>UE-assisted/LMF-based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95B9F5" w14:textId="77777777" w:rsidR="00646325" w:rsidRPr="00646325" w:rsidRDefault="00646325" w:rsidP="00646325">
            <w:pPr>
              <w:rPr>
                <w:lang w:eastAsia="en-US"/>
              </w:rPr>
            </w:pPr>
            <w:r w:rsidRPr="00646325">
              <w:rPr>
                <w:lang w:eastAsia="en-US"/>
              </w:rPr>
              <w:t>UE-side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0BD5BA" w14:textId="77777777" w:rsidR="00646325" w:rsidRPr="00646325" w:rsidRDefault="00646325" w:rsidP="00646325">
            <w:pPr>
              <w:rPr>
                <w:lang w:eastAsia="en-US"/>
              </w:rPr>
            </w:pPr>
            <w:r w:rsidRPr="00646325">
              <w:rPr>
                <w:lang w:eastAsia="en-US"/>
              </w:rPr>
              <w:t>assisted</w:t>
            </w:r>
          </w:p>
        </w:tc>
      </w:tr>
      <w:tr w:rsidR="00646325" w:rsidRPr="00646325" w14:paraId="091FFB17"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B0C4A" w14:textId="4B9C3C48" w:rsidR="00646325" w:rsidRPr="00646325" w:rsidRDefault="00646325" w:rsidP="00646325">
            <w:pPr>
              <w:rPr>
                <w:lang w:eastAsia="en-US"/>
              </w:rPr>
            </w:pPr>
            <w:r w:rsidRPr="00646325">
              <w:rPr>
                <w:lang w:eastAsia="en-US"/>
              </w:rPr>
              <w:t>2b (</w:t>
            </w:r>
            <w:r>
              <w:rPr>
                <w:lang w:eastAsia="en-US"/>
              </w:rPr>
              <w:t>2</w:t>
            </w:r>
            <w:r w:rsidRPr="00646325">
              <w:rPr>
                <w:vertAlign w:val="superscript"/>
                <w:lang w:eastAsia="en-US"/>
              </w:rPr>
              <w:t>nd</w:t>
            </w:r>
            <w:r>
              <w:rPr>
                <w:lang w:eastAsia="en-US"/>
              </w:rPr>
              <w:t xml:space="preserve"> </w:t>
            </w:r>
            <w:r w:rsidRPr="00646325">
              <w:rPr>
                <w:lang w:eastAsia="en-US"/>
              </w:rPr>
              <w:t>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3343CF" w14:textId="77777777" w:rsidR="00646325" w:rsidRPr="00646325" w:rsidRDefault="00646325" w:rsidP="00646325">
            <w:pPr>
              <w:rPr>
                <w:lang w:eastAsia="en-US"/>
              </w:rPr>
            </w:pPr>
            <w:r w:rsidRPr="00646325">
              <w:rPr>
                <w:lang w:eastAsia="en-US"/>
              </w:rPr>
              <w:t>UE-assisted/LMF-based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BD1645" w14:textId="77777777" w:rsidR="00646325" w:rsidRPr="00646325" w:rsidRDefault="00646325" w:rsidP="00646325">
            <w:pPr>
              <w:rPr>
                <w:lang w:eastAsia="en-US"/>
              </w:rPr>
            </w:pPr>
            <w:r w:rsidRPr="00646325">
              <w:rPr>
                <w:lang w:eastAsia="en-US"/>
              </w:rPr>
              <w:t>LMF-side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0C2623" w14:textId="77777777" w:rsidR="00646325" w:rsidRPr="00646325" w:rsidRDefault="00646325" w:rsidP="00646325">
            <w:pPr>
              <w:rPr>
                <w:lang w:eastAsia="en-US"/>
              </w:rPr>
            </w:pPr>
            <w:r w:rsidRPr="00646325">
              <w:rPr>
                <w:lang w:eastAsia="en-US"/>
              </w:rPr>
              <w:t>Direct</w:t>
            </w:r>
          </w:p>
        </w:tc>
      </w:tr>
      <w:tr w:rsidR="00646325" w:rsidRPr="00646325" w14:paraId="7D2C4AD4"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043D3" w14:textId="77777777" w:rsidR="00646325" w:rsidRPr="00646325" w:rsidRDefault="00646325" w:rsidP="00646325">
            <w:pPr>
              <w:rPr>
                <w:lang w:eastAsia="en-US"/>
              </w:rPr>
            </w:pPr>
            <w:r w:rsidRPr="00646325">
              <w:rPr>
                <w:lang w:eastAsia="en-US"/>
              </w:rPr>
              <w:t>3a (1</w:t>
            </w:r>
            <w:r w:rsidRPr="00646325">
              <w:rPr>
                <w:vertAlign w:val="superscript"/>
                <w:lang w:eastAsia="en-US"/>
              </w:rPr>
              <w:t>st</w:t>
            </w:r>
            <w:r w:rsidRPr="00646325">
              <w:rPr>
                <w:lang w:eastAsia="en-US"/>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66BE68" w14:textId="77777777" w:rsidR="00646325" w:rsidRPr="00646325" w:rsidRDefault="00646325" w:rsidP="00646325">
            <w:pPr>
              <w:rPr>
                <w:lang w:eastAsia="en-US"/>
              </w:rPr>
            </w:pPr>
            <w:r w:rsidRPr="00646325">
              <w:rPr>
                <w:lang w:eastAsia="en-US"/>
              </w:rPr>
              <w:t>NG-RAN node assisted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A383EF" w14:textId="77777777" w:rsidR="00646325" w:rsidRPr="00646325" w:rsidRDefault="00646325" w:rsidP="00646325">
            <w:pPr>
              <w:rPr>
                <w:lang w:eastAsia="en-US"/>
              </w:rPr>
            </w:pPr>
            <w:r w:rsidRPr="00646325">
              <w:rPr>
                <w:lang w:eastAsia="en-US"/>
              </w:rPr>
              <w:t>gNB-side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092DBB" w14:textId="77777777" w:rsidR="00646325" w:rsidRPr="00646325" w:rsidRDefault="00646325" w:rsidP="00646325">
            <w:pPr>
              <w:rPr>
                <w:lang w:eastAsia="en-US"/>
              </w:rPr>
            </w:pPr>
            <w:r w:rsidRPr="00646325">
              <w:rPr>
                <w:lang w:eastAsia="en-US"/>
              </w:rPr>
              <w:t>assisted</w:t>
            </w:r>
          </w:p>
        </w:tc>
      </w:tr>
      <w:tr w:rsidR="00646325" w:rsidRPr="00646325" w14:paraId="412338F8" w14:textId="77777777" w:rsidTr="00646325">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3F9670" w14:textId="77777777" w:rsidR="00646325" w:rsidRPr="00646325" w:rsidRDefault="00646325" w:rsidP="00646325">
            <w:pPr>
              <w:rPr>
                <w:lang w:eastAsia="en-US"/>
              </w:rPr>
            </w:pPr>
            <w:r w:rsidRPr="00646325">
              <w:rPr>
                <w:lang w:eastAsia="en-US"/>
              </w:rPr>
              <w:t>3b (1</w:t>
            </w:r>
            <w:r w:rsidRPr="00646325">
              <w:rPr>
                <w:vertAlign w:val="superscript"/>
                <w:lang w:eastAsia="en-US"/>
              </w:rPr>
              <w:t>st</w:t>
            </w:r>
            <w:r w:rsidRPr="00646325">
              <w:rPr>
                <w:lang w:eastAsia="en-US"/>
              </w:rPr>
              <w:t xml:space="preserve"> priority)</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7AFE0F" w14:textId="77777777" w:rsidR="00646325" w:rsidRPr="00646325" w:rsidRDefault="00646325" w:rsidP="00646325">
            <w:pPr>
              <w:rPr>
                <w:lang w:eastAsia="en-US"/>
              </w:rPr>
            </w:pPr>
            <w:r w:rsidRPr="00646325">
              <w:rPr>
                <w:lang w:eastAsia="en-US"/>
              </w:rPr>
              <w:t>NG-RAN node assisted positioning</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716835" w14:textId="77777777" w:rsidR="00646325" w:rsidRPr="00646325" w:rsidRDefault="00646325" w:rsidP="00646325">
            <w:pPr>
              <w:rPr>
                <w:lang w:eastAsia="en-US"/>
              </w:rPr>
            </w:pPr>
            <w:r w:rsidRPr="00646325">
              <w:rPr>
                <w:lang w:eastAsia="en-US"/>
              </w:rPr>
              <w:t>LMF-side model</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77C2A" w14:textId="77777777" w:rsidR="00646325" w:rsidRPr="00646325" w:rsidRDefault="00646325" w:rsidP="00646325">
            <w:pPr>
              <w:rPr>
                <w:lang w:eastAsia="en-US"/>
              </w:rPr>
            </w:pPr>
            <w:r w:rsidRPr="00646325">
              <w:rPr>
                <w:lang w:eastAsia="en-US"/>
              </w:rPr>
              <w:t>Direct</w:t>
            </w:r>
          </w:p>
        </w:tc>
      </w:tr>
    </w:tbl>
    <w:p w14:paraId="49C63544" w14:textId="3D89E905" w:rsidR="00646325" w:rsidRDefault="00646325" w:rsidP="00E517E7">
      <w:pPr>
        <w:rPr>
          <w:lang w:eastAsia="en-US"/>
        </w:rPr>
      </w:pPr>
    </w:p>
    <w:p w14:paraId="6EBD4266" w14:textId="04E6CCAE" w:rsidR="00646325" w:rsidRDefault="00646325" w:rsidP="00E517E7">
      <w:pPr>
        <w:rPr>
          <w:rFonts w:eastAsia="맑은 고딕"/>
          <w:lang w:eastAsia="ko-KR"/>
        </w:rPr>
      </w:pPr>
      <w:r>
        <w:rPr>
          <w:rFonts w:eastAsia="맑은 고딕" w:hint="eastAsia"/>
          <w:lang w:eastAsia="ko-KR"/>
        </w:rPr>
        <w:t>At the last RAN2 meeting, the following agreement</w:t>
      </w:r>
      <w:r>
        <w:rPr>
          <w:rFonts w:eastAsia="맑은 고딕"/>
          <w:lang w:eastAsia="ko-KR"/>
        </w:rPr>
        <w:t>s</w:t>
      </w:r>
      <w:r>
        <w:rPr>
          <w:rFonts w:eastAsia="맑은 고딕" w:hint="eastAsia"/>
          <w:lang w:eastAsia="ko-KR"/>
        </w:rPr>
        <w:t xml:space="preserve"> were made for</w:t>
      </w:r>
      <w:r>
        <w:rPr>
          <w:rFonts w:eastAsia="맑은 고딕"/>
          <w:lang w:eastAsia="ko-KR"/>
        </w:rPr>
        <w:t xml:space="preserve"> the use case 3a/b with</w:t>
      </w:r>
      <w:r>
        <w:rPr>
          <w:rFonts w:eastAsia="맑은 고딕" w:hint="eastAsia"/>
          <w:lang w:eastAsia="ko-KR"/>
        </w:rPr>
        <w:t xml:space="preserve"> gNB/LMF-side model.</w:t>
      </w:r>
    </w:p>
    <w:tbl>
      <w:tblPr>
        <w:tblStyle w:val="af1"/>
        <w:tblW w:w="0" w:type="auto"/>
        <w:tblInd w:w="0" w:type="dxa"/>
        <w:tblLook w:val="04A0" w:firstRow="1" w:lastRow="0" w:firstColumn="1" w:lastColumn="0" w:noHBand="0" w:noVBand="1"/>
      </w:tblPr>
      <w:tblGrid>
        <w:gridCol w:w="9631"/>
      </w:tblGrid>
      <w:tr w:rsidR="00646325" w14:paraId="0D1A4DA1" w14:textId="77777777" w:rsidTr="00646325">
        <w:tc>
          <w:tcPr>
            <w:tcW w:w="9631" w:type="dxa"/>
          </w:tcPr>
          <w:p w14:paraId="4520C266" w14:textId="12C17EB5" w:rsidR="00646325" w:rsidRDefault="00646325" w:rsidP="00646325">
            <w:pPr>
              <w:rPr>
                <w:noProof/>
              </w:rPr>
            </w:pPr>
            <w:r>
              <w:rPr>
                <w:noProof/>
              </w:rPr>
              <w:t>For POS, RAN2 assumes gNB or LMF could perform performance monitoring for case 3a and LMF is responsible for the performance monitoring for case 3b and wait for any further inputs from other WGs</w:t>
            </w:r>
          </w:p>
          <w:p w14:paraId="4D3F367E" w14:textId="79F68A97" w:rsidR="00646325" w:rsidRDefault="00646325" w:rsidP="00646325">
            <w:pPr>
              <w:rPr>
                <w:rFonts w:eastAsia="맑은 고딕"/>
                <w:lang w:eastAsia="ko-KR"/>
              </w:rPr>
            </w:pPr>
            <w:r>
              <w:rPr>
                <w:noProof/>
              </w:rPr>
              <w:t>For POS, RAN2 assumes that NRPPa is used for the signalling between gNB and LMF for case 3a and 3b and the detailed signalling design is up to RAN3.</w:t>
            </w:r>
          </w:p>
        </w:tc>
      </w:tr>
    </w:tbl>
    <w:p w14:paraId="7BA6A1E0" w14:textId="39F4CCD9" w:rsidR="00646325" w:rsidRDefault="00646325" w:rsidP="00E517E7">
      <w:pPr>
        <w:rPr>
          <w:rFonts w:eastAsia="맑은 고딕"/>
          <w:lang w:eastAsia="ko-KR"/>
        </w:rPr>
      </w:pPr>
      <w:r>
        <w:rPr>
          <w:rFonts w:eastAsia="맑은 고딕"/>
          <w:lang w:eastAsia="ko-KR"/>
        </w:rPr>
        <w:lastRenderedPageBreak/>
        <w:t>According to the agreement above, we do not see any potential RAN2 spec. impact</w:t>
      </w:r>
      <w:r w:rsidR="00416214">
        <w:rPr>
          <w:rFonts w:eastAsia="맑은 고딕"/>
          <w:lang w:eastAsia="ko-KR"/>
        </w:rPr>
        <w:t xml:space="preserve"> for the case 3a/b (with gNB/LMF-side model). Thus, from RAN2 perspective, the case 3a/b</w:t>
      </w:r>
      <w:r>
        <w:rPr>
          <w:rFonts w:eastAsia="맑은 고딕"/>
          <w:lang w:eastAsia="ko-KR"/>
        </w:rPr>
        <w:t xml:space="preserve"> can be deprioritized compared to the case 1 (with UE-side model). Also, since</w:t>
      </w:r>
      <w:r w:rsidR="009445A3">
        <w:rPr>
          <w:rFonts w:eastAsia="맑은 고딕"/>
          <w:lang w:eastAsia="ko-KR"/>
        </w:rPr>
        <w:t xml:space="preserve"> the case 2a/</w:t>
      </w:r>
      <w:r>
        <w:rPr>
          <w:rFonts w:eastAsia="맑은 고딕"/>
          <w:lang w:eastAsia="ko-KR"/>
        </w:rPr>
        <w:t>b already have 2</w:t>
      </w:r>
      <w:r w:rsidRPr="00646325">
        <w:rPr>
          <w:rFonts w:eastAsia="맑은 고딕"/>
          <w:vertAlign w:val="superscript"/>
          <w:lang w:eastAsia="ko-KR"/>
        </w:rPr>
        <w:t>nd</w:t>
      </w:r>
      <w:r>
        <w:rPr>
          <w:rFonts w:eastAsia="맑은 고딕"/>
          <w:lang w:eastAsia="ko-KR"/>
        </w:rPr>
        <w:t xml:space="preserve"> priority</w:t>
      </w:r>
      <w:r w:rsidR="009445A3">
        <w:rPr>
          <w:rFonts w:eastAsia="맑은 고딕"/>
          <w:lang w:eastAsia="ko-KR"/>
        </w:rPr>
        <w:t xml:space="preserve"> according to WID [1]</w:t>
      </w:r>
      <w:r>
        <w:rPr>
          <w:rFonts w:eastAsia="맑은 고딕"/>
          <w:lang w:eastAsia="ko-KR"/>
        </w:rPr>
        <w:t xml:space="preserve">, RAN2 can focus on the use case 1 for now and further discuss other cases later. </w:t>
      </w:r>
    </w:p>
    <w:p w14:paraId="4C5DAB03" w14:textId="69E466C7" w:rsidR="00646325" w:rsidRPr="00646325" w:rsidRDefault="00646325" w:rsidP="00E517E7">
      <w:pPr>
        <w:rPr>
          <w:rFonts w:eastAsia="맑은 고딕"/>
          <w:lang w:val="en-US" w:eastAsia="ko-KR"/>
        </w:rPr>
      </w:pPr>
      <w:r>
        <w:rPr>
          <w:rFonts w:eastAsia="맑은 고딕"/>
          <w:b/>
          <w:lang w:val="en-US" w:eastAsia="ko-KR"/>
        </w:rPr>
        <w:t>Proposal</w:t>
      </w:r>
      <w:r w:rsidR="00CD1941">
        <w:rPr>
          <w:rFonts w:eastAsia="맑은 고딕"/>
          <w:b/>
          <w:lang w:val="en-US" w:eastAsia="ko-KR"/>
        </w:rPr>
        <w:t>. 1</w:t>
      </w:r>
      <w:r w:rsidRPr="00456BD3">
        <w:rPr>
          <w:rFonts w:eastAsia="맑은 고딕"/>
          <w:b/>
          <w:lang w:val="en-US" w:eastAsia="ko-KR"/>
        </w:rPr>
        <w:t xml:space="preserve">: </w:t>
      </w:r>
      <w:r>
        <w:rPr>
          <w:rFonts w:eastAsia="맑은 고딕"/>
          <w:b/>
          <w:lang w:val="en-US" w:eastAsia="ko-KR"/>
        </w:rPr>
        <w:t xml:space="preserve">For POS use cases, </w:t>
      </w:r>
      <w:r w:rsidR="00D16805">
        <w:rPr>
          <w:rFonts w:eastAsia="맑은 고딕"/>
          <w:b/>
          <w:lang w:val="en-US" w:eastAsia="ko-KR"/>
        </w:rPr>
        <w:t>RAN2 can prioritize the discussion</w:t>
      </w:r>
      <w:r>
        <w:rPr>
          <w:rFonts w:eastAsia="맑은 고딕"/>
          <w:b/>
          <w:lang w:val="en-US" w:eastAsia="ko-KR"/>
        </w:rPr>
        <w:t xml:space="preserve"> on the case 1 </w:t>
      </w:r>
      <w:r w:rsidR="00D16805">
        <w:rPr>
          <w:rFonts w:eastAsia="맑은 고딕"/>
          <w:b/>
          <w:lang w:val="en-US" w:eastAsia="ko-KR"/>
        </w:rPr>
        <w:t>over o</w:t>
      </w:r>
      <w:r>
        <w:rPr>
          <w:rFonts w:eastAsia="맑은 고딕"/>
          <w:b/>
          <w:lang w:val="en-US" w:eastAsia="ko-KR"/>
        </w:rPr>
        <w:t>ther cases.</w:t>
      </w:r>
    </w:p>
    <w:p w14:paraId="2B71DBAD" w14:textId="7EF65438" w:rsidR="00646325" w:rsidRPr="00646325" w:rsidRDefault="00646325" w:rsidP="00E517E7">
      <w:pPr>
        <w:rPr>
          <w:rFonts w:eastAsia="맑은 고딕"/>
          <w:lang w:eastAsia="ko-KR"/>
        </w:rPr>
      </w:pPr>
      <w:r>
        <w:rPr>
          <w:rFonts w:eastAsia="맑은 고딕"/>
          <w:lang w:eastAsia="ko-KR"/>
        </w:rPr>
        <w:t xml:space="preserve">Based on the observation above, we discuss the LCM aspect </w:t>
      </w:r>
      <w:r w:rsidR="001810F8">
        <w:rPr>
          <w:rFonts w:eastAsia="맑은 고딕"/>
          <w:lang w:eastAsia="ko-KR"/>
        </w:rPr>
        <w:t xml:space="preserve">mainly </w:t>
      </w:r>
      <w:r>
        <w:rPr>
          <w:rFonts w:eastAsia="맑은 고딕"/>
          <w:lang w:eastAsia="ko-KR"/>
        </w:rPr>
        <w:t>considering the case 1 with UE-side model in the following part.</w:t>
      </w:r>
    </w:p>
    <w:p w14:paraId="6D1AF084" w14:textId="77C16689" w:rsidR="00646325" w:rsidRDefault="00646325" w:rsidP="00646325">
      <w:pPr>
        <w:pStyle w:val="2"/>
        <w:rPr>
          <w:rFonts w:eastAsia="맑은 고딕"/>
          <w:lang w:val="en-US" w:eastAsia="ko-KR"/>
        </w:rPr>
      </w:pPr>
      <w:r>
        <w:rPr>
          <w:rFonts w:eastAsia="맑은 고딕"/>
          <w:lang w:val="en-US" w:eastAsia="ko-KR"/>
        </w:rPr>
        <w:t xml:space="preserve">2.1 </w:t>
      </w:r>
      <w:r w:rsidRPr="00646325">
        <w:rPr>
          <w:rFonts w:eastAsia="맑은 고딕"/>
          <w:lang w:val="en-US" w:eastAsia="ko-KR"/>
        </w:rPr>
        <w:t>UE capability reporting for functionality</w:t>
      </w:r>
    </w:p>
    <w:p w14:paraId="51879E96" w14:textId="2B2C1049" w:rsidR="00646325" w:rsidRDefault="00646325" w:rsidP="00646325">
      <w:pPr>
        <w:rPr>
          <w:rFonts w:eastAsia="맑은 고딕"/>
          <w:lang w:val="en-US" w:eastAsia="ko-KR"/>
        </w:rPr>
      </w:pPr>
      <w:r>
        <w:rPr>
          <w:rFonts w:eastAsia="맑은 고딕" w:hint="eastAsia"/>
          <w:lang w:val="en-US" w:eastAsia="ko-KR"/>
        </w:rPr>
        <w:t>Regarding the UE capability reporting, the following agreements were made at the last meeting.</w:t>
      </w:r>
    </w:p>
    <w:tbl>
      <w:tblPr>
        <w:tblStyle w:val="af1"/>
        <w:tblW w:w="0" w:type="auto"/>
        <w:tblInd w:w="0" w:type="dxa"/>
        <w:tblLook w:val="04A0" w:firstRow="1" w:lastRow="0" w:firstColumn="1" w:lastColumn="0" w:noHBand="0" w:noVBand="1"/>
      </w:tblPr>
      <w:tblGrid>
        <w:gridCol w:w="9631"/>
      </w:tblGrid>
      <w:tr w:rsidR="00646325" w14:paraId="5A639DB3" w14:textId="77777777" w:rsidTr="00646325">
        <w:tc>
          <w:tcPr>
            <w:tcW w:w="9631" w:type="dxa"/>
          </w:tcPr>
          <w:p w14:paraId="15694BDB" w14:textId="679A36F4" w:rsidR="00646325" w:rsidRDefault="00646325" w:rsidP="00646325">
            <w:pPr>
              <w:rPr>
                <w:noProof/>
              </w:rPr>
            </w:pPr>
            <w:r>
              <w:rPr>
                <w:noProof/>
              </w:rPr>
              <w:t>1.</w:t>
            </w:r>
            <w:r>
              <w:rPr>
                <w:noProof/>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55CAA688" w14:textId="3BDA7200" w:rsidR="00646325" w:rsidRPr="00646325" w:rsidRDefault="00646325" w:rsidP="00646325">
            <w:pPr>
              <w:rPr>
                <w:rFonts w:eastAsiaTheme="minorEastAsia"/>
                <w:noProof/>
              </w:rPr>
            </w:pPr>
            <w:r>
              <w:rPr>
                <w:noProof/>
              </w:rPr>
              <w:t>2.</w:t>
            </w:r>
            <w:r>
              <w:rPr>
                <w:noProof/>
              </w:rPr>
              <w:tab/>
              <w:t>Supported AI/ML-enabled Features/FGs and supported functionalities are included in UE capability.</w:t>
            </w:r>
          </w:p>
        </w:tc>
      </w:tr>
    </w:tbl>
    <w:p w14:paraId="3A9D7D14" w14:textId="12EAAD3D" w:rsidR="00646325" w:rsidRDefault="00646325" w:rsidP="00646325">
      <w:pPr>
        <w:rPr>
          <w:rFonts w:eastAsia="맑은 고딕"/>
          <w:lang w:val="en-US" w:eastAsia="ko-KR"/>
        </w:rPr>
      </w:pPr>
    </w:p>
    <w:p w14:paraId="5004B9B4" w14:textId="64BBCE66" w:rsidR="00646325" w:rsidRDefault="00646325" w:rsidP="00646325">
      <w:pPr>
        <w:rPr>
          <w:rFonts w:eastAsia="맑은 고딕"/>
          <w:lang w:val="en-US" w:eastAsia="ko-KR"/>
        </w:rPr>
      </w:pPr>
      <w:r>
        <w:rPr>
          <w:rFonts w:eastAsia="맑은 고딕" w:hint="eastAsia"/>
          <w:lang w:val="en-US" w:eastAsia="ko-KR"/>
        </w:rPr>
        <w:t>For the</w:t>
      </w:r>
      <w:r>
        <w:rPr>
          <w:rFonts w:eastAsia="맑은 고딕"/>
          <w:lang w:val="en-US" w:eastAsia="ko-KR"/>
        </w:rPr>
        <w:t xml:space="preserve"> POS </w:t>
      </w:r>
      <w:r>
        <w:rPr>
          <w:rFonts w:eastAsia="맑은 고딕" w:hint="eastAsia"/>
          <w:lang w:val="en-US" w:eastAsia="ko-KR"/>
        </w:rPr>
        <w:t xml:space="preserve">case 1, </w:t>
      </w:r>
      <w:r>
        <w:rPr>
          <w:rFonts w:eastAsia="맑은 고딕"/>
          <w:lang w:val="en-US" w:eastAsia="ko-KR"/>
        </w:rPr>
        <w:t xml:space="preserve">we think </w:t>
      </w:r>
      <w:r>
        <w:rPr>
          <w:rFonts w:eastAsia="맑은 고딕" w:hint="eastAsia"/>
          <w:lang w:val="en-US" w:eastAsia="ko-KR"/>
        </w:rPr>
        <w:t>the funct</w:t>
      </w:r>
      <w:r>
        <w:rPr>
          <w:rFonts w:eastAsia="맑은 고딕"/>
          <w:lang w:val="en-US" w:eastAsia="ko-KR"/>
        </w:rPr>
        <w:t xml:space="preserve">ionality can refer to UE location estimate based on the output of AI/ML model for direct positioning. Also, according to the agreement above, the UE can include the supported AI/ML-enabled functionalities in UE capability. More specifically, for positioning use case, the UE can report the UE capability information to the LMF via LPP </w:t>
      </w:r>
      <w:r w:rsidRPr="00646325">
        <w:rPr>
          <w:rFonts w:eastAsia="맑은 고딕"/>
          <w:i/>
          <w:lang w:val="en-US" w:eastAsia="ko-KR"/>
        </w:rPr>
        <w:t>Provide</w:t>
      </w:r>
      <w:r>
        <w:rPr>
          <w:rFonts w:eastAsia="맑은 고딕"/>
          <w:i/>
          <w:lang w:val="en-US" w:eastAsia="ko-KR"/>
        </w:rPr>
        <w:t>Capabilities.</w:t>
      </w:r>
      <w:r>
        <w:rPr>
          <w:rFonts w:eastAsia="맑은 고딕"/>
          <w:lang w:val="en-US" w:eastAsia="ko-KR"/>
        </w:rPr>
        <w:t xml:space="preserve"> </w:t>
      </w:r>
    </w:p>
    <w:p w14:paraId="38EE1F39" w14:textId="43D7DE4A" w:rsidR="00646325" w:rsidRDefault="00646325" w:rsidP="00646325">
      <w:pPr>
        <w:rPr>
          <w:rFonts w:eastAsia="맑은 고딕"/>
          <w:b/>
          <w:lang w:val="en-US" w:eastAsia="ko-KR"/>
        </w:rPr>
      </w:pPr>
      <w:r>
        <w:rPr>
          <w:rFonts w:eastAsia="맑은 고딕"/>
          <w:b/>
          <w:lang w:val="en-US" w:eastAsia="ko-KR"/>
        </w:rPr>
        <w:t>Proposal</w:t>
      </w:r>
      <w:r w:rsidR="00CD1941">
        <w:rPr>
          <w:rFonts w:eastAsia="맑은 고딕"/>
          <w:b/>
          <w:lang w:val="en-US" w:eastAsia="ko-KR"/>
        </w:rPr>
        <w:t>. 2</w:t>
      </w:r>
      <w:r w:rsidRPr="00456BD3">
        <w:rPr>
          <w:rFonts w:eastAsia="맑은 고딕"/>
          <w:b/>
          <w:lang w:val="en-US" w:eastAsia="ko-KR"/>
        </w:rPr>
        <w:t xml:space="preserve">: </w:t>
      </w:r>
      <w:r>
        <w:rPr>
          <w:rFonts w:eastAsia="맑은 고딕"/>
          <w:b/>
          <w:lang w:val="en-US" w:eastAsia="ko-KR"/>
        </w:rPr>
        <w:t xml:space="preserve">For POS use case, the UE can report the supported AI/ML-based functionalities to the LMF via LPP </w:t>
      </w:r>
      <w:r w:rsidRPr="00646325">
        <w:rPr>
          <w:rFonts w:eastAsia="맑은 고딕"/>
          <w:b/>
          <w:i/>
          <w:lang w:val="en-US" w:eastAsia="ko-KR"/>
        </w:rPr>
        <w:t>ProvideCapabilities</w:t>
      </w:r>
      <w:r>
        <w:rPr>
          <w:rFonts w:eastAsia="맑은 고딕"/>
          <w:b/>
          <w:lang w:val="en-US" w:eastAsia="ko-KR"/>
        </w:rPr>
        <w:t xml:space="preserve"> message.</w:t>
      </w:r>
    </w:p>
    <w:p w14:paraId="06163FE3" w14:textId="5874188C" w:rsidR="00646325" w:rsidRDefault="00CD1941" w:rsidP="00646325">
      <w:pPr>
        <w:rPr>
          <w:rFonts w:eastAsia="맑은 고딕"/>
          <w:b/>
          <w:lang w:val="en-US" w:eastAsia="ko-KR"/>
        </w:rPr>
      </w:pPr>
      <w:r>
        <w:rPr>
          <w:rFonts w:eastAsia="맑은 고딕"/>
          <w:b/>
          <w:lang w:val="en-US" w:eastAsia="ko-KR"/>
        </w:rPr>
        <w:t>Proposal. 3</w:t>
      </w:r>
      <w:r w:rsidR="00646325">
        <w:rPr>
          <w:rFonts w:eastAsia="맑은 고딕"/>
          <w:b/>
          <w:lang w:val="en-US" w:eastAsia="ko-KR"/>
        </w:rPr>
        <w:t xml:space="preserve">: For POS use case 1 (Direct positioning with UE-side model), the functionality can refer to </w:t>
      </w:r>
      <w:r w:rsidR="00646325" w:rsidRPr="00646325">
        <w:rPr>
          <w:rFonts w:eastAsia="맑은 고딕"/>
          <w:b/>
          <w:lang w:val="en-US" w:eastAsia="ko-KR"/>
        </w:rPr>
        <w:t>UE location estimate based on the output of AI/ML model for direct positioning</w:t>
      </w:r>
      <w:r w:rsidR="00646325">
        <w:rPr>
          <w:rFonts w:eastAsia="맑은 고딕"/>
          <w:b/>
          <w:lang w:val="en-US" w:eastAsia="ko-KR"/>
        </w:rPr>
        <w:t>.</w:t>
      </w:r>
    </w:p>
    <w:p w14:paraId="588417F8" w14:textId="138BA2DC" w:rsidR="00932ED7" w:rsidRPr="00932ED7" w:rsidRDefault="00932ED7" w:rsidP="00646325">
      <w:pPr>
        <w:rPr>
          <w:rFonts w:eastAsia="맑은 고딕"/>
          <w:lang w:val="en-US" w:eastAsia="ko-KR"/>
        </w:rPr>
      </w:pPr>
      <w:r>
        <w:rPr>
          <w:rFonts w:eastAsia="맑은 고딕"/>
          <w:lang w:val="en-US" w:eastAsia="ko-KR"/>
        </w:rPr>
        <w:t xml:space="preserve">Also, as described in the agreement, it should be noted that the UE may not have any available models for the functionality even if it reports the support of that functionality to LMF. In other words, the supported functionality in the UE capability is not sufficient condition but necessary condition for the </w:t>
      </w:r>
      <w:r w:rsidRPr="0009121D">
        <w:rPr>
          <w:rFonts w:eastAsia="맑은 고딕"/>
          <w:lang w:val="en-US" w:eastAsia="ko-KR"/>
        </w:rPr>
        <w:t xml:space="preserve">functionality application. </w:t>
      </w:r>
    </w:p>
    <w:p w14:paraId="5462B1B8" w14:textId="5129CC88" w:rsidR="00646325" w:rsidRDefault="00932ED7" w:rsidP="00932ED7">
      <w:pPr>
        <w:pStyle w:val="2"/>
        <w:rPr>
          <w:rFonts w:eastAsia="맑은 고딕"/>
          <w:lang w:val="en-US" w:eastAsia="ko-KR"/>
        </w:rPr>
      </w:pPr>
      <w:r>
        <w:rPr>
          <w:rFonts w:eastAsia="맑은 고딕"/>
          <w:lang w:val="en-US" w:eastAsia="ko-KR"/>
        </w:rPr>
        <w:t>2.2 Configuration of functionalities</w:t>
      </w:r>
    </w:p>
    <w:p w14:paraId="23258D5A" w14:textId="669B4947" w:rsidR="00932ED7" w:rsidRPr="00932ED7" w:rsidRDefault="00932ED7" w:rsidP="00932ED7">
      <w:pPr>
        <w:jc w:val="both"/>
        <w:rPr>
          <w:rFonts w:eastAsia="맑은 고딕"/>
          <w:lang w:val="en-US" w:eastAsia="ko-KR"/>
        </w:rPr>
      </w:pPr>
      <w:r>
        <w:rPr>
          <w:lang w:eastAsia="en-US"/>
        </w:rPr>
        <w:t>From the study item, it is clear how functionality should be considered from configuration point of view. NW configuration of functionality provides a set of parameters for UE to enable a certain AI/ML related option. More specifically, in the POS case 1, the LMF can request UE to estimate its location using AI/ML model. For that, the LMF can include some indication to request the AI/ML-based</w:t>
      </w:r>
      <w:r>
        <w:rPr>
          <w:rFonts w:eastAsia="맑은 고딕"/>
          <w:lang w:val="en-US" w:eastAsia="ko-KR"/>
        </w:rPr>
        <w:t xml:space="preserve"> location estimate in LPP </w:t>
      </w:r>
      <w:r w:rsidRPr="00932ED7">
        <w:rPr>
          <w:rFonts w:eastAsia="맑은 고딕"/>
          <w:i/>
          <w:lang w:val="en-US" w:eastAsia="ko-KR"/>
        </w:rPr>
        <w:t>RequestLocationInformation</w:t>
      </w:r>
      <w:r>
        <w:rPr>
          <w:rFonts w:eastAsia="맑은 고딕"/>
          <w:lang w:val="en-US" w:eastAsia="ko-KR"/>
        </w:rPr>
        <w:t>.</w:t>
      </w:r>
      <w:r>
        <w:rPr>
          <w:lang w:eastAsia="en-US"/>
        </w:rPr>
        <w:t xml:space="preserve"> </w:t>
      </w:r>
    </w:p>
    <w:p w14:paraId="1A78382B" w14:textId="4B4EF4A4" w:rsidR="00932ED7" w:rsidRDefault="00932ED7" w:rsidP="00932ED7">
      <w:pPr>
        <w:rPr>
          <w:rFonts w:eastAsia="맑은 고딕"/>
          <w:b/>
          <w:lang w:val="en-US" w:eastAsia="ko-KR"/>
        </w:rPr>
      </w:pPr>
      <w:r>
        <w:rPr>
          <w:rFonts w:eastAsia="맑은 고딕"/>
          <w:b/>
          <w:lang w:val="en-US" w:eastAsia="ko-KR"/>
        </w:rPr>
        <w:t>Proposal</w:t>
      </w:r>
      <w:r w:rsidR="00CD1941">
        <w:rPr>
          <w:rFonts w:eastAsia="맑은 고딕"/>
          <w:b/>
          <w:lang w:val="en-US" w:eastAsia="ko-KR"/>
        </w:rPr>
        <w:t>. 4</w:t>
      </w:r>
      <w:r w:rsidRPr="00456BD3">
        <w:rPr>
          <w:rFonts w:eastAsia="맑은 고딕"/>
          <w:b/>
          <w:lang w:val="en-US" w:eastAsia="ko-KR"/>
        </w:rPr>
        <w:t xml:space="preserve">: </w:t>
      </w:r>
      <w:r>
        <w:rPr>
          <w:rFonts w:eastAsia="맑은 고딕"/>
          <w:b/>
          <w:lang w:val="en-US" w:eastAsia="ko-KR"/>
        </w:rPr>
        <w:t xml:space="preserve">For POS use case, the LMF can configure AI/ML-based functionalities to the UE via LPP </w:t>
      </w:r>
      <w:r w:rsidRPr="00932ED7">
        <w:rPr>
          <w:rFonts w:eastAsia="맑은 고딕"/>
          <w:b/>
          <w:i/>
          <w:lang w:val="en-US" w:eastAsia="ko-KR"/>
        </w:rPr>
        <w:t>RequestLocationInformation</w:t>
      </w:r>
      <w:r>
        <w:rPr>
          <w:rFonts w:eastAsia="맑은 고딕"/>
          <w:b/>
          <w:lang w:val="en-US" w:eastAsia="ko-KR"/>
        </w:rPr>
        <w:t>.</w:t>
      </w:r>
    </w:p>
    <w:p w14:paraId="5D595018" w14:textId="629E9BCE" w:rsidR="00932ED7" w:rsidRDefault="00CD1941" w:rsidP="00932ED7">
      <w:pPr>
        <w:rPr>
          <w:rFonts w:eastAsia="맑은 고딕"/>
          <w:b/>
          <w:lang w:val="en-US" w:eastAsia="ko-KR"/>
        </w:rPr>
      </w:pPr>
      <w:r>
        <w:rPr>
          <w:rFonts w:eastAsia="맑은 고딕"/>
          <w:b/>
          <w:lang w:val="en-US" w:eastAsia="ko-KR"/>
        </w:rPr>
        <w:t>Proposal. 5</w:t>
      </w:r>
      <w:r w:rsidR="00932ED7">
        <w:rPr>
          <w:rFonts w:eastAsia="맑은 고딕"/>
          <w:b/>
          <w:lang w:val="en-US" w:eastAsia="ko-KR"/>
        </w:rPr>
        <w:t>: For POS use case 1 (Direct positioning with UE-side model), the LMF can request the UE to estimate the</w:t>
      </w:r>
      <w:r w:rsidR="00932ED7" w:rsidRPr="00932ED7">
        <w:rPr>
          <w:rFonts w:eastAsia="맑은 고딕"/>
          <w:b/>
          <w:lang w:val="en-US" w:eastAsia="ko-KR"/>
        </w:rPr>
        <w:t xml:space="preserve"> location using AI/ML model </w:t>
      </w:r>
      <w:r w:rsidR="00932ED7">
        <w:rPr>
          <w:rFonts w:eastAsia="맑은 고딕"/>
          <w:b/>
          <w:lang w:val="en-US" w:eastAsia="ko-KR"/>
        </w:rPr>
        <w:t xml:space="preserve">and report the result via LPP </w:t>
      </w:r>
      <w:r w:rsidR="00932ED7" w:rsidRPr="00932ED7">
        <w:rPr>
          <w:rFonts w:eastAsia="맑은 고딕"/>
          <w:b/>
          <w:i/>
          <w:lang w:val="en-US" w:eastAsia="ko-KR"/>
        </w:rPr>
        <w:t>RequestLocationInformation</w:t>
      </w:r>
      <w:r w:rsidR="00932ED7">
        <w:rPr>
          <w:rFonts w:eastAsia="맑은 고딕"/>
          <w:b/>
          <w:lang w:val="en-US" w:eastAsia="ko-KR"/>
        </w:rPr>
        <w:t>.</w:t>
      </w:r>
    </w:p>
    <w:p w14:paraId="0C3DA53D" w14:textId="723455CB" w:rsidR="00932ED7" w:rsidRDefault="00932ED7" w:rsidP="00932ED7">
      <w:pPr>
        <w:rPr>
          <w:rFonts w:eastAsia="DengXian"/>
          <w:lang w:eastAsia="zh-CN"/>
        </w:rPr>
      </w:pPr>
      <w:r>
        <w:rPr>
          <w:rFonts w:eastAsia="DengXian"/>
          <w:lang w:eastAsia="zh-CN"/>
        </w:rPr>
        <w:t xml:space="preserve">When facing the positioning request from service, the LMF needs to determine whether to use/apply the AI/ML-based method or not for the request. For that, the LMF can check whether the POS QOS requirement (e.g., requirement on accuracy/latency) can be satisfied with the AI/ML-based method, which can depend on the model capability </w:t>
      </w:r>
      <w:r w:rsidR="0049229C">
        <w:rPr>
          <w:rFonts w:eastAsia="DengXian"/>
          <w:lang w:eastAsia="zh-CN"/>
        </w:rPr>
        <w:t xml:space="preserve">captured in the TR </w:t>
      </w:r>
      <w:r>
        <w:rPr>
          <w:rFonts w:eastAsia="DengXian"/>
          <w:lang w:eastAsia="zh-CN"/>
        </w:rPr>
        <w:t xml:space="preserve">(e.g., </w:t>
      </w:r>
      <w:r w:rsidRPr="00133C49">
        <w:t>positioning accuracy quality and model inference latency</w:t>
      </w:r>
      <w:r>
        <w:t>)</w:t>
      </w:r>
      <w:r>
        <w:rPr>
          <w:rFonts w:eastAsia="DengXian"/>
          <w:lang w:eastAsia="zh-CN"/>
        </w:rPr>
        <w:t>. Thus, the UE can report the capability of AI/ML model to the LMF for the cases with UE-side model (i.e., Case 1/2a).</w:t>
      </w:r>
      <w:r w:rsidR="004D3A37">
        <w:rPr>
          <w:rFonts w:eastAsia="DengXian"/>
          <w:lang w:eastAsia="zh-CN"/>
        </w:rPr>
        <w:t xml:space="preserve"> However, it seems difficult for RAN2 to discuss what specific information should be considered for the model capability since the evaluation for AI/ML-based POS has been done in RAN1. RAN2 can wait for RAN1 input for model capability. </w:t>
      </w:r>
    </w:p>
    <w:p w14:paraId="15C8A223" w14:textId="1012E66D" w:rsidR="00932ED7" w:rsidRDefault="004D3A37" w:rsidP="00932ED7">
      <w:pPr>
        <w:rPr>
          <w:rFonts w:eastAsia="맑은 고딕"/>
          <w:b/>
          <w:lang w:val="en-US" w:eastAsia="ko-KR"/>
        </w:rPr>
      </w:pPr>
      <w:r>
        <w:rPr>
          <w:rFonts w:eastAsia="맑은 고딕"/>
          <w:b/>
          <w:lang w:val="en-US" w:eastAsia="ko-KR"/>
        </w:rPr>
        <w:t>Observation</w:t>
      </w:r>
      <w:r w:rsidR="00CD1941">
        <w:rPr>
          <w:rFonts w:eastAsia="맑은 고딕"/>
          <w:b/>
          <w:lang w:val="en-US" w:eastAsia="ko-KR"/>
        </w:rPr>
        <w:t>. 1</w:t>
      </w:r>
      <w:r w:rsidR="00932ED7" w:rsidRPr="00456BD3">
        <w:rPr>
          <w:rFonts w:eastAsia="맑은 고딕"/>
          <w:b/>
          <w:lang w:val="en-US" w:eastAsia="ko-KR"/>
        </w:rPr>
        <w:t xml:space="preserve">: </w:t>
      </w:r>
      <w:r w:rsidR="00932ED7">
        <w:rPr>
          <w:rFonts w:eastAsia="맑은 고딕"/>
          <w:b/>
          <w:lang w:val="en-US" w:eastAsia="ko-KR"/>
        </w:rPr>
        <w:t xml:space="preserve">For </w:t>
      </w:r>
      <w:r>
        <w:rPr>
          <w:rFonts w:eastAsia="맑은 고딕"/>
          <w:b/>
          <w:lang w:val="en-US" w:eastAsia="ko-KR"/>
        </w:rPr>
        <w:t>the POS case 1/2a with UE-side model,</w:t>
      </w:r>
      <w:r w:rsidRPr="004D3A37">
        <w:rPr>
          <w:rFonts w:eastAsia="맑은 고딕"/>
          <w:b/>
          <w:lang w:val="en-US" w:eastAsia="ko-KR"/>
        </w:rPr>
        <w:t xml:space="preserve"> the UE can report the capability of AI/ML model to the LMF.</w:t>
      </w:r>
    </w:p>
    <w:p w14:paraId="17DB3CDF" w14:textId="74CB3C38" w:rsidR="004D3A37" w:rsidRDefault="00CD1941" w:rsidP="004D3A37">
      <w:pPr>
        <w:jc w:val="both"/>
        <w:rPr>
          <w:b/>
          <w:lang w:val="en-US" w:eastAsia="en-US"/>
        </w:rPr>
      </w:pPr>
      <w:r>
        <w:rPr>
          <w:rFonts w:eastAsia="맑은 고딕"/>
          <w:b/>
          <w:lang w:val="en-US" w:eastAsia="ko-KR"/>
        </w:rPr>
        <w:t>Proposal. 6</w:t>
      </w:r>
      <w:r w:rsidR="004D3A37">
        <w:rPr>
          <w:rFonts w:eastAsia="맑은 고딕"/>
          <w:b/>
          <w:lang w:val="en-US" w:eastAsia="ko-KR"/>
        </w:rPr>
        <w:t xml:space="preserve">: </w:t>
      </w:r>
      <w:r w:rsidR="004D3A37">
        <w:rPr>
          <w:b/>
          <w:lang w:eastAsia="en-US"/>
        </w:rPr>
        <w:t xml:space="preserve">RAN2 wait for RAN1 input on model capability </w:t>
      </w:r>
      <w:r w:rsidR="004D3A37">
        <w:rPr>
          <w:rFonts w:eastAsia="맑은 고딕"/>
          <w:b/>
          <w:lang w:val="en-US" w:eastAsia="ko-KR"/>
        </w:rPr>
        <w:t>for the POS case 1/2a with UE-side model</w:t>
      </w:r>
      <w:r w:rsidR="004D3A37">
        <w:rPr>
          <w:b/>
          <w:lang w:eastAsia="en-US"/>
        </w:rPr>
        <w:t xml:space="preserve">. </w:t>
      </w:r>
    </w:p>
    <w:p w14:paraId="37E3BF7E" w14:textId="0F5A8ED5" w:rsidR="004D3A37" w:rsidRDefault="004D3A37" w:rsidP="004D3A37">
      <w:pPr>
        <w:rPr>
          <w:rFonts w:eastAsia="DengXian"/>
          <w:lang w:eastAsia="zh-CN"/>
        </w:rPr>
      </w:pPr>
      <w:r>
        <w:rPr>
          <w:rFonts w:eastAsia="DengXian"/>
          <w:lang w:eastAsia="zh-CN"/>
        </w:rPr>
        <w:lastRenderedPageBreak/>
        <w:t>On top of the model capability, the requirement on the AI/ML model could be another factor to impact whether the AI/ML-enabled functionality is actually applicable or not, e.g., an AI/ML model may require certain air interface resource to obtain the measurement/assistance information to facilitate the model operation or have some validity conditions (e.g., applicable area/scenario/environment), or certain computation/storage/power/processing time requirement is needed. Thus, for the UE-side model case, the UE should be able to report the applicable functionalities to LMF for the proper configuration. Regarding this aspect, RAN2 made the following agreement at the last meeting.</w:t>
      </w:r>
    </w:p>
    <w:tbl>
      <w:tblPr>
        <w:tblStyle w:val="af1"/>
        <w:tblW w:w="0" w:type="auto"/>
        <w:tblInd w:w="0" w:type="dxa"/>
        <w:tblLook w:val="04A0" w:firstRow="1" w:lastRow="0" w:firstColumn="1" w:lastColumn="0" w:noHBand="0" w:noVBand="1"/>
      </w:tblPr>
      <w:tblGrid>
        <w:gridCol w:w="9631"/>
      </w:tblGrid>
      <w:tr w:rsidR="004D3A37" w14:paraId="786F04F8" w14:textId="77777777" w:rsidTr="004D3A37">
        <w:tc>
          <w:tcPr>
            <w:tcW w:w="9631" w:type="dxa"/>
          </w:tcPr>
          <w:p w14:paraId="479241A4" w14:textId="77777777" w:rsidR="004D3A37" w:rsidRPr="004D3A37" w:rsidRDefault="004D3A37" w:rsidP="004D3A37">
            <w:pPr>
              <w:rPr>
                <w:rFonts w:eastAsia="DengXian"/>
                <w:lang w:eastAsia="zh-CN"/>
              </w:rPr>
            </w:pPr>
            <w:r w:rsidRPr="004D3A37">
              <w:rPr>
                <w:rFonts w:eastAsia="DengXian"/>
                <w:lang w:eastAsia="zh-CN"/>
              </w:rPr>
              <w:t>1</w:t>
            </w:r>
            <w:r w:rsidRPr="004D3A37">
              <w:rPr>
                <w:rFonts w:eastAsia="DengXian"/>
                <w:lang w:eastAsia="zh-CN"/>
              </w:rPr>
              <w:tab/>
              <w:t xml:space="preserve">Support proactive reporting of UE-sided applicable functionality, e.g., the UE reports its applicable AI/ML functionalities via UAI message/LPP message.  </w:t>
            </w:r>
          </w:p>
          <w:p w14:paraId="50ECFE47" w14:textId="77777777" w:rsidR="004D3A37" w:rsidRPr="004D3A37" w:rsidRDefault="004D3A37" w:rsidP="004D3A37">
            <w:pPr>
              <w:rPr>
                <w:rFonts w:eastAsia="DengXian"/>
                <w:lang w:eastAsia="zh-CN"/>
              </w:rPr>
            </w:pPr>
            <w:r w:rsidRPr="004D3A37">
              <w:rPr>
                <w:rFonts w:eastAsia="DengXian"/>
                <w:lang w:eastAsia="zh-CN"/>
              </w:rPr>
              <w:t>2</w:t>
            </w:r>
            <w:r w:rsidRPr="004D3A37">
              <w:rPr>
                <w:rFonts w:eastAsia="DengXian"/>
                <w:lang w:eastAsia="zh-CN"/>
              </w:rPr>
              <w:tab/>
              <w:t xml:space="preserve">Support reactive reporting of UE-sided applicable functionality.  The NW configures AI/ML functionalities via RRC/LPP message.  FFS what the configuration contains. FFS how to report applicable functionality and what is applicable functionality </w:t>
            </w:r>
          </w:p>
          <w:p w14:paraId="31DCA33C" w14:textId="2EE3D17F" w:rsidR="004D3A37" w:rsidRDefault="004D3A37" w:rsidP="004D3A37">
            <w:pPr>
              <w:rPr>
                <w:rFonts w:eastAsia="DengXian"/>
                <w:lang w:eastAsia="zh-CN"/>
              </w:rPr>
            </w:pPr>
            <w:r w:rsidRPr="004D3A37">
              <w:rPr>
                <w:rFonts w:eastAsia="DengXian"/>
                <w:lang w:eastAsia="zh-CN"/>
              </w:rPr>
              <w:t>3</w:t>
            </w:r>
            <w:r w:rsidRPr="004D3A37">
              <w:rPr>
                <w:rFonts w:eastAsia="DengXian"/>
                <w:lang w:eastAsia="zh-CN"/>
              </w:rPr>
              <w:tab/>
              <w:t>FFS how the two approaches will be specified and whether we can combine them into one procedure.    FFS how to report applicable functionality, what is applicable functionality, how the UE determines which function is applicable or not (if it is needed)</w:t>
            </w:r>
          </w:p>
        </w:tc>
      </w:tr>
    </w:tbl>
    <w:p w14:paraId="0FC97B2D" w14:textId="77777777" w:rsidR="00DB15CB" w:rsidRDefault="00DB15CB" w:rsidP="00D238FA">
      <w:pPr>
        <w:jc w:val="both"/>
        <w:rPr>
          <w:lang w:eastAsia="en-US"/>
        </w:rPr>
      </w:pPr>
    </w:p>
    <w:p w14:paraId="0ECADDCA" w14:textId="64BDF74A" w:rsidR="00D238FA" w:rsidRPr="00762AF2" w:rsidRDefault="00D238FA" w:rsidP="00D16805">
      <w:pPr>
        <w:rPr>
          <w:lang w:eastAsia="en-US"/>
        </w:rPr>
      </w:pPr>
      <w:r w:rsidRPr="00762AF2">
        <w:rPr>
          <w:lang w:eastAsia="en-US"/>
        </w:rPr>
        <w:t>Potential proced</w:t>
      </w:r>
      <w:r>
        <w:rPr>
          <w:lang w:eastAsia="en-US"/>
        </w:rPr>
        <w:t>ures are illustrated in Figure 1</w:t>
      </w:r>
      <w:r w:rsidRPr="00762AF2">
        <w:rPr>
          <w:lang w:eastAsia="en-US"/>
        </w:rPr>
        <w:t xml:space="preserve"> for proactive and reactive approach respectively. In case of p</w:t>
      </w:r>
      <w:r w:rsidR="00DB15CB">
        <w:rPr>
          <w:lang w:eastAsia="en-US"/>
        </w:rPr>
        <w:t>roactive approach, in step 2, the LMF</w:t>
      </w:r>
      <w:r w:rsidRPr="00762AF2">
        <w:rPr>
          <w:lang w:eastAsia="en-US"/>
        </w:rPr>
        <w:t xml:space="preserve"> provides additional conditions</w:t>
      </w:r>
      <w:r w:rsidR="00DB15CB">
        <w:rPr>
          <w:lang w:eastAsia="en-US"/>
        </w:rPr>
        <w:t xml:space="preserve"> (e.g., DL-PRS configuration) </w:t>
      </w:r>
      <w:r w:rsidRPr="00762AF2">
        <w:rPr>
          <w:lang w:eastAsia="en-US"/>
        </w:rPr>
        <w:t>for the UE who supports the concerned functionalities indicated in UE capability signa</w:t>
      </w:r>
      <w:r w:rsidR="00DB15CB">
        <w:rPr>
          <w:lang w:eastAsia="en-US"/>
        </w:rPr>
        <w:t>l</w:t>
      </w:r>
      <w:r w:rsidRPr="00762AF2">
        <w:rPr>
          <w:lang w:eastAsia="en-US"/>
        </w:rPr>
        <w:t>ling.</w:t>
      </w:r>
      <w:r w:rsidR="00DB15CB">
        <w:rPr>
          <w:lang w:eastAsia="en-US"/>
        </w:rPr>
        <w:t xml:space="preserve"> This can be done via LPP </w:t>
      </w:r>
      <w:r w:rsidR="00DB15CB" w:rsidRPr="00DB15CB">
        <w:rPr>
          <w:i/>
          <w:lang w:eastAsia="en-US"/>
        </w:rPr>
        <w:t>ProvideAssistanceData</w:t>
      </w:r>
      <w:r w:rsidR="00DB15CB">
        <w:rPr>
          <w:lang w:eastAsia="en-US"/>
        </w:rPr>
        <w:t xml:space="preserve"> message as in the legacy POS procedure.</w:t>
      </w:r>
      <w:r w:rsidRPr="00762AF2">
        <w:rPr>
          <w:lang w:eastAsia="en-US"/>
        </w:rPr>
        <w:t xml:space="preserve"> UE can determine the actual applicable functionalities and report applicability related information at step 3.</w:t>
      </w:r>
      <w:r w:rsidR="000A454F">
        <w:rPr>
          <w:lang w:eastAsia="en-US"/>
        </w:rPr>
        <w:t xml:space="preserve"> In our view, the UE can report the applicability information via LPP </w:t>
      </w:r>
      <w:r w:rsidR="000A454F" w:rsidRPr="000A454F">
        <w:rPr>
          <w:i/>
          <w:lang w:eastAsia="en-US"/>
        </w:rPr>
        <w:t>ProvideCapabilities</w:t>
      </w:r>
      <w:r w:rsidR="000A454F">
        <w:rPr>
          <w:lang w:eastAsia="en-US"/>
        </w:rPr>
        <w:t xml:space="preserve"> message that is already used to</w:t>
      </w:r>
      <w:r w:rsidR="00AC652F">
        <w:rPr>
          <w:lang w:eastAsia="en-US"/>
        </w:rPr>
        <w:t xml:space="preserve"> report dynamically changing</w:t>
      </w:r>
      <w:r w:rsidR="00CB7DFE">
        <w:rPr>
          <w:lang w:eastAsia="en-US"/>
        </w:rPr>
        <w:t xml:space="preserve"> UE</w:t>
      </w:r>
      <w:r w:rsidR="0049229C">
        <w:rPr>
          <w:lang w:eastAsia="en-US"/>
        </w:rPr>
        <w:t>’s</w:t>
      </w:r>
      <w:r w:rsidR="00CB7DFE">
        <w:rPr>
          <w:lang w:eastAsia="en-US"/>
        </w:rPr>
        <w:t xml:space="preserve"> status</w:t>
      </w:r>
      <w:r w:rsidR="000A454F">
        <w:rPr>
          <w:lang w:eastAsia="en-US"/>
        </w:rPr>
        <w:t xml:space="preserve"> like </w:t>
      </w:r>
      <w:r w:rsidR="000A454F" w:rsidRPr="000A454F">
        <w:rPr>
          <w:i/>
          <w:snapToGrid w:val="0"/>
        </w:rPr>
        <w:t>remoteUE-Indication-r18</w:t>
      </w:r>
      <w:r w:rsidR="000A454F">
        <w:rPr>
          <w:snapToGrid w:val="0"/>
        </w:rPr>
        <w:t>.</w:t>
      </w:r>
      <w:r w:rsidRPr="00762AF2">
        <w:rPr>
          <w:lang w:eastAsia="en-US"/>
        </w:rPr>
        <w:t xml:space="preserve"> Based on appli</w:t>
      </w:r>
      <w:r w:rsidR="00DB15CB">
        <w:rPr>
          <w:lang w:eastAsia="en-US"/>
        </w:rPr>
        <w:t>cability related information, the LMF</w:t>
      </w:r>
      <w:r w:rsidRPr="00762AF2">
        <w:rPr>
          <w:lang w:eastAsia="en-US"/>
        </w:rPr>
        <w:t xml:space="preserve"> configures applicable fun</w:t>
      </w:r>
      <w:r w:rsidR="00DB15CB">
        <w:rPr>
          <w:lang w:eastAsia="en-US"/>
        </w:rPr>
        <w:t xml:space="preserve">ctionalities. More specifically, in the POS case 1, the LMF can request UE to estimate its location using AI/ML model via LPP </w:t>
      </w:r>
      <w:r w:rsidR="00DB15CB" w:rsidRPr="00DB15CB">
        <w:rPr>
          <w:i/>
          <w:lang w:eastAsia="en-US"/>
        </w:rPr>
        <w:t>RequestLocationInformation</w:t>
      </w:r>
      <w:r w:rsidR="00DB15CB">
        <w:rPr>
          <w:lang w:eastAsia="en-US"/>
        </w:rPr>
        <w:t xml:space="preserve"> message. </w:t>
      </w:r>
      <w:r w:rsidRPr="00762AF2">
        <w:rPr>
          <w:lang w:eastAsia="en-US"/>
        </w:rPr>
        <w:t xml:space="preserve">In case of </w:t>
      </w:r>
      <w:r w:rsidR="00DB15CB">
        <w:rPr>
          <w:lang w:eastAsia="en-US"/>
        </w:rPr>
        <w:t>reactive approach, in step 2, the LMF</w:t>
      </w:r>
      <w:r w:rsidRPr="00762AF2">
        <w:rPr>
          <w:lang w:eastAsia="en-US"/>
        </w:rPr>
        <w:t xml:space="preserve"> provides </w:t>
      </w:r>
      <w:r w:rsidR="003B60F2">
        <w:rPr>
          <w:lang w:eastAsia="en-US"/>
        </w:rPr>
        <w:t>the assistance information that can be also used for</w:t>
      </w:r>
      <w:r w:rsidRPr="00762AF2">
        <w:rPr>
          <w:lang w:eastAsia="en-US"/>
        </w:rPr>
        <w:t xml:space="preserve"> additional conditions</w:t>
      </w:r>
      <w:r w:rsidR="003B60F2">
        <w:rPr>
          <w:lang w:eastAsia="en-US"/>
        </w:rPr>
        <w:t xml:space="preserve"> via LPP </w:t>
      </w:r>
      <w:r w:rsidR="003B60F2" w:rsidRPr="003B60F2">
        <w:rPr>
          <w:i/>
          <w:lang w:eastAsia="en-US"/>
        </w:rPr>
        <w:t>ProvideAssistanceData</w:t>
      </w:r>
      <w:r w:rsidR="003B60F2">
        <w:rPr>
          <w:lang w:eastAsia="en-US"/>
        </w:rPr>
        <w:t xml:space="preserve">. </w:t>
      </w:r>
      <w:r w:rsidR="000A454F">
        <w:rPr>
          <w:lang w:eastAsia="en-US"/>
        </w:rPr>
        <w:t xml:space="preserve">And the LMF </w:t>
      </w:r>
      <w:r w:rsidR="003B60F2">
        <w:rPr>
          <w:lang w:eastAsia="en-US"/>
        </w:rPr>
        <w:t>provide</w:t>
      </w:r>
      <w:r w:rsidR="000A454F">
        <w:rPr>
          <w:lang w:eastAsia="en-US"/>
        </w:rPr>
        <w:t>s</w:t>
      </w:r>
      <w:r w:rsidR="003B60F2">
        <w:rPr>
          <w:lang w:eastAsia="en-US"/>
        </w:rPr>
        <w:t xml:space="preserve"> the</w:t>
      </w:r>
      <w:r w:rsidRPr="00762AF2">
        <w:rPr>
          <w:lang w:eastAsia="en-US"/>
        </w:rPr>
        <w:t xml:space="preserve"> configuration of identified functionalities from UE capability signal</w:t>
      </w:r>
      <w:r w:rsidR="003B60F2">
        <w:rPr>
          <w:lang w:eastAsia="en-US"/>
        </w:rPr>
        <w:t>l</w:t>
      </w:r>
      <w:r w:rsidRPr="00762AF2">
        <w:rPr>
          <w:lang w:eastAsia="en-US"/>
        </w:rPr>
        <w:t xml:space="preserve">ing. After this step, the UE provides applicability related information. </w:t>
      </w:r>
      <w:r w:rsidR="000A454F">
        <w:rPr>
          <w:lang w:eastAsia="en-US"/>
        </w:rPr>
        <w:t>In step 5</w:t>
      </w:r>
      <w:r w:rsidRPr="00762AF2">
        <w:rPr>
          <w:lang w:eastAsia="en-US"/>
        </w:rPr>
        <w:t>, NW should update applicable functionalities based on UE’s applicability related information. Remaining steps are the same as proactive approach. With this comparison, there is no clear reason to go with reactive approach because f</w:t>
      </w:r>
      <w:r w:rsidR="000A454F">
        <w:rPr>
          <w:lang w:eastAsia="en-US"/>
        </w:rPr>
        <w:t>unctionality cannot be applied</w:t>
      </w:r>
      <w:r w:rsidRPr="00762AF2">
        <w:rPr>
          <w:lang w:eastAsia="en-US"/>
        </w:rPr>
        <w:t xml:space="preserve"> without UE’s confirmation. </w:t>
      </w:r>
    </w:p>
    <w:p w14:paraId="0AC97CA4" w14:textId="2948E9E5" w:rsidR="00DB15CB" w:rsidRDefault="000A454F" w:rsidP="00DB15CB">
      <w:pPr>
        <w:keepNext/>
      </w:pPr>
      <w:r>
        <w:object w:dxaOrig="12540" w:dyaOrig="4230" w14:anchorId="53D93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2.45pt" o:ole="">
            <v:imagedata r:id="rId11" o:title=""/>
          </v:shape>
          <o:OLEObject Type="Embed" ProgID="Visio.Drawing.15" ShapeID="_x0000_i1025" DrawAspect="Content" ObjectID="_1777104237" r:id="rId12"/>
        </w:object>
      </w:r>
    </w:p>
    <w:p w14:paraId="20A24CED" w14:textId="18E02369" w:rsidR="004D3A37" w:rsidRDefault="00DB15CB" w:rsidP="00DB15CB">
      <w:pPr>
        <w:pStyle w:val="af4"/>
        <w:rPr>
          <w:rFonts w:eastAsia="DengXian"/>
          <w:lang w:eastAsia="zh-CN"/>
        </w:rPr>
      </w:pPr>
      <w:r>
        <w:t xml:space="preserve">Figure </w:t>
      </w:r>
      <w:r>
        <w:fldChar w:fldCharType="begin"/>
      </w:r>
      <w:r>
        <w:instrText xml:space="preserve"> SEQ Figure \* ARABIC </w:instrText>
      </w:r>
      <w:r>
        <w:fldChar w:fldCharType="separate"/>
      </w:r>
      <w:r>
        <w:rPr>
          <w:noProof/>
        </w:rPr>
        <w:t>1</w:t>
      </w:r>
      <w:r>
        <w:fldChar w:fldCharType="end"/>
      </w:r>
      <w:r>
        <w:t>. Potential procedure for proactive/reactive approach</w:t>
      </w:r>
    </w:p>
    <w:p w14:paraId="3E41B7FD" w14:textId="520D6DB8" w:rsidR="000A454F" w:rsidRDefault="000A454F" w:rsidP="000A454F">
      <w:pPr>
        <w:rPr>
          <w:rFonts w:eastAsia="맑은 고딕"/>
          <w:b/>
          <w:lang w:val="en-US" w:eastAsia="ko-KR"/>
        </w:rPr>
      </w:pPr>
      <w:r>
        <w:rPr>
          <w:rFonts w:eastAsia="맑은 고딕"/>
          <w:b/>
          <w:lang w:val="en-US" w:eastAsia="ko-KR"/>
        </w:rPr>
        <w:t>Observation</w:t>
      </w:r>
      <w:r w:rsidR="00CD1941">
        <w:rPr>
          <w:rFonts w:eastAsia="맑은 고딕"/>
          <w:b/>
          <w:lang w:val="en-US" w:eastAsia="ko-KR"/>
        </w:rPr>
        <w:t>. 2</w:t>
      </w:r>
      <w:r w:rsidRPr="00456BD3">
        <w:rPr>
          <w:rFonts w:eastAsia="맑은 고딕"/>
          <w:b/>
          <w:lang w:val="en-US" w:eastAsia="ko-KR"/>
        </w:rPr>
        <w:t xml:space="preserve">: </w:t>
      </w:r>
      <w:r>
        <w:rPr>
          <w:rFonts w:eastAsia="맑은 고딕"/>
          <w:b/>
          <w:lang w:val="en-US" w:eastAsia="ko-KR"/>
        </w:rPr>
        <w:t>For the POS case 1/2a with UE-side model,</w:t>
      </w:r>
      <w:r w:rsidRPr="004D3A37">
        <w:rPr>
          <w:rFonts w:eastAsia="맑은 고딕"/>
          <w:b/>
          <w:lang w:val="en-US" w:eastAsia="ko-KR"/>
        </w:rPr>
        <w:t xml:space="preserve"> the UE can report the </w:t>
      </w:r>
      <w:r>
        <w:rPr>
          <w:rFonts w:eastAsia="맑은 고딕"/>
          <w:b/>
          <w:lang w:val="en-US" w:eastAsia="ko-KR"/>
        </w:rPr>
        <w:t>applicability</w:t>
      </w:r>
      <w:r w:rsidRPr="004D3A37">
        <w:rPr>
          <w:rFonts w:eastAsia="맑은 고딕"/>
          <w:b/>
          <w:lang w:val="en-US" w:eastAsia="ko-KR"/>
        </w:rPr>
        <w:t xml:space="preserve"> of AI/ML</w:t>
      </w:r>
      <w:r>
        <w:rPr>
          <w:rFonts w:eastAsia="맑은 고딕"/>
          <w:b/>
          <w:lang w:val="en-US" w:eastAsia="ko-KR"/>
        </w:rPr>
        <w:t xml:space="preserve">-enabled functionalities </w:t>
      </w:r>
      <w:r w:rsidRPr="004D3A37">
        <w:rPr>
          <w:rFonts w:eastAsia="맑은 고딕"/>
          <w:b/>
          <w:lang w:val="en-US" w:eastAsia="ko-KR"/>
        </w:rPr>
        <w:t>to the LMF.</w:t>
      </w:r>
    </w:p>
    <w:p w14:paraId="0A02AA8B" w14:textId="72F0548D" w:rsidR="00DF1994" w:rsidRDefault="00DF1994" w:rsidP="00DF1994">
      <w:pPr>
        <w:rPr>
          <w:rFonts w:eastAsia="맑은 고딕"/>
          <w:b/>
          <w:lang w:val="en-US" w:eastAsia="ko-KR"/>
        </w:rPr>
      </w:pPr>
      <w:r>
        <w:rPr>
          <w:rFonts w:eastAsia="맑은 고딕"/>
          <w:b/>
          <w:lang w:val="en-US" w:eastAsia="ko-KR"/>
        </w:rPr>
        <w:t>Observation</w:t>
      </w:r>
      <w:r w:rsidR="00CD1941">
        <w:rPr>
          <w:rFonts w:eastAsia="맑은 고딕"/>
          <w:b/>
          <w:lang w:val="en-US" w:eastAsia="ko-KR"/>
        </w:rPr>
        <w:t>. 3</w:t>
      </w:r>
      <w:r w:rsidRPr="00456BD3">
        <w:rPr>
          <w:rFonts w:eastAsia="맑은 고딕"/>
          <w:b/>
          <w:lang w:val="en-US" w:eastAsia="ko-KR"/>
        </w:rPr>
        <w:t xml:space="preserve">: </w:t>
      </w:r>
      <w:r>
        <w:rPr>
          <w:rFonts w:eastAsia="맑은 고딕"/>
          <w:b/>
          <w:lang w:val="en-US" w:eastAsia="ko-KR"/>
        </w:rPr>
        <w:t xml:space="preserve">There is no clear motivation of considering the </w:t>
      </w:r>
      <w:r w:rsidRPr="00DF1994">
        <w:rPr>
          <w:rFonts w:eastAsia="맑은 고딕"/>
          <w:b/>
          <w:lang w:val="en-US" w:eastAsia="ko-KR"/>
        </w:rPr>
        <w:t>reactive approach</w:t>
      </w:r>
      <w:r>
        <w:rPr>
          <w:rFonts w:eastAsia="맑은 고딕"/>
          <w:b/>
          <w:lang w:val="en-US" w:eastAsia="ko-KR"/>
        </w:rPr>
        <w:t xml:space="preserve"> since </w:t>
      </w:r>
      <w:r w:rsidRPr="00DF1994">
        <w:rPr>
          <w:rFonts w:eastAsia="맑은 고딕"/>
          <w:b/>
          <w:lang w:val="en-US" w:eastAsia="ko-KR"/>
        </w:rPr>
        <w:t>functionality cannot be applied without UE’s confirmation</w:t>
      </w:r>
      <w:r>
        <w:rPr>
          <w:rFonts w:eastAsia="맑은 고딕"/>
          <w:b/>
          <w:lang w:val="en-US" w:eastAsia="ko-KR"/>
        </w:rPr>
        <w:t xml:space="preserve"> anyway.</w:t>
      </w:r>
    </w:p>
    <w:p w14:paraId="2B4D184A" w14:textId="76E3EA8D" w:rsidR="00932ED7" w:rsidRDefault="00CD1941" w:rsidP="00932ED7">
      <w:pPr>
        <w:rPr>
          <w:rFonts w:eastAsia="맑은 고딕"/>
          <w:b/>
          <w:lang w:val="en-US" w:eastAsia="ko-KR"/>
        </w:rPr>
      </w:pPr>
      <w:r>
        <w:rPr>
          <w:rFonts w:eastAsia="맑은 고딕"/>
          <w:b/>
          <w:lang w:val="en-US" w:eastAsia="ko-KR"/>
        </w:rPr>
        <w:t>Proposal. 7</w:t>
      </w:r>
      <w:r w:rsidR="00DF1994">
        <w:rPr>
          <w:rFonts w:eastAsia="맑은 고딕"/>
          <w:b/>
          <w:lang w:val="en-US" w:eastAsia="ko-KR"/>
        </w:rPr>
        <w:t xml:space="preserve">: </w:t>
      </w:r>
      <w:r w:rsidR="00DF1994">
        <w:rPr>
          <w:b/>
          <w:lang w:eastAsia="en-US"/>
        </w:rPr>
        <w:t>RAN2 consider the proactive approach</w:t>
      </w:r>
      <w:r w:rsidR="009445A3">
        <w:rPr>
          <w:b/>
          <w:lang w:eastAsia="en-US"/>
        </w:rPr>
        <w:t xml:space="preserve"> as baseline</w:t>
      </w:r>
      <w:r w:rsidR="00DF1994">
        <w:rPr>
          <w:b/>
          <w:lang w:eastAsia="en-US"/>
        </w:rPr>
        <w:t xml:space="preserve"> for the report of applicable functionalities.</w:t>
      </w:r>
    </w:p>
    <w:p w14:paraId="4B986ED9" w14:textId="1F3D7594" w:rsidR="00932ED7" w:rsidRPr="00932ED7" w:rsidRDefault="00932ED7" w:rsidP="00932ED7">
      <w:pPr>
        <w:rPr>
          <w:rFonts w:eastAsia="맑은 고딕"/>
          <w:lang w:val="en-US" w:eastAsia="ko-KR"/>
        </w:rPr>
      </w:pPr>
    </w:p>
    <w:p w14:paraId="35C66108" w14:textId="0EAC9A27" w:rsidR="00646325" w:rsidRPr="009445A3" w:rsidRDefault="00696FD0" w:rsidP="009445A3">
      <w:pPr>
        <w:pStyle w:val="2"/>
        <w:rPr>
          <w:rFonts w:eastAsia="맑은 고딕"/>
          <w:lang w:val="en-US" w:eastAsia="ko-KR"/>
        </w:rPr>
      </w:pPr>
      <w:r>
        <w:rPr>
          <w:rFonts w:eastAsia="맑은 고딕"/>
          <w:lang w:val="en-US" w:eastAsia="ko-KR"/>
        </w:rPr>
        <w:lastRenderedPageBreak/>
        <w:t xml:space="preserve">2.3 </w:t>
      </w:r>
      <w:r w:rsidR="00646325" w:rsidRPr="009445A3">
        <w:rPr>
          <w:rFonts w:eastAsia="맑은 고딕"/>
          <w:lang w:val="en-US" w:eastAsia="ko-KR"/>
        </w:rPr>
        <w:t>Model Determination/Selection</w:t>
      </w:r>
    </w:p>
    <w:p w14:paraId="4712FFBB" w14:textId="3E093208" w:rsidR="00646325" w:rsidRDefault="009445A3" w:rsidP="00646325">
      <w:pPr>
        <w:rPr>
          <w:rFonts w:eastAsia="맑은 고딕"/>
          <w:lang w:eastAsia="ko-KR"/>
        </w:rPr>
      </w:pPr>
      <w:r>
        <w:rPr>
          <w:rFonts w:eastAsia="맑은 고딕"/>
          <w:lang w:eastAsia="ko-KR"/>
        </w:rPr>
        <w:t>For UE-side model case, t</w:t>
      </w:r>
      <w:r>
        <w:rPr>
          <w:rFonts w:eastAsia="맑은 고딕" w:hint="eastAsia"/>
          <w:lang w:eastAsia="ko-KR"/>
        </w:rPr>
        <w:t xml:space="preserve">he UE can have multiple </w:t>
      </w:r>
      <w:r>
        <w:rPr>
          <w:rFonts w:eastAsia="맑은 고딕"/>
          <w:lang w:eastAsia="ko-KR"/>
        </w:rPr>
        <w:t>AI/ML models</w:t>
      </w:r>
      <w:r w:rsidR="0009121D">
        <w:rPr>
          <w:rFonts w:eastAsia="맑은 고딕"/>
          <w:lang w:eastAsia="ko-KR"/>
        </w:rPr>
        <w:t xml:space="preserve"> that are applicable</w:t>
      </w:r>
      <w:r>
        <w:rPr>
          <w:rFonts w:eastAsia="맑은 고딕"/>
          <w:lang w:eastAsia="ko-KR"/>
        </w:rPr>
        <w:t xml:space="preserve"> for the same functionality. In that case, </w:t>
      </w:r>
      <w:r w:rsidR="0009121D">
        <w:rPr>
          <w:rFonts w:eastAsia="맑은 고딕"/>
          <w:lang w:eastAsia="ko-KR"/>
        </w:rPr>
        <w:t xml:space="preserve">one of the models should be selected to use when the AI/ML functionality is configured/applied. For the model </w:t>
      </w:r>
      <w:r w:rsidR="00E5454C">
        <w:rPr>
          <w:rFonts w:eastAsia="맑은 고딕"/>
          <w:lang w:eastAsia="ko-KR"/>
        </w:rPr>
        <w:t>selection</w:t>
      </w:r>
      <w:r w:rsidR="0009121D">
        <w:rPr>
          <w:rFonts w:eastAsia="맑은 고딕"/>
          <w:lang w:eastAsia="ko-KR"/>
        </w:rPr>
        <w:t>, we can consider the following options:</w:t>
      </w:r>
    </w:p>
    <w:p w14:paraId="4D973E2F" w14:textId="3C2ECFC6" w:rsidR="0009121D" w:rsidRDefault="00E5454C" w:rsidP="0009121D">
      <w:pPr>
        <w:pStyle w:val="af0"/>
        <w:numPr>
          <w:ilvl w:val="0"/>
          <w:numId w:val="39"/>
        </w:numPr>
        <w:rPr>
          <w:rFonts w:eastAsia="맑은 고딕"/>
          <w:lang w:eastAsia="ko-KR"/>
        </w:rPr>
      </w:pPr>
      <w:r>
        <w:rPr>
          <w:rFonts w:eastAsia="맑은 고딕"/>
          <w:lang w:eastAsia="ko-KR"/>
        </w:rPr>
        <w:t>Option</w:t>
      </w:r>
      <w:r w:rsidR="0009121D">
        <w:rPr>
          <w:rFonts w:eastAsia="맑은 고딕" w:hint="eastAsia"/>
          <w:lang w:eastAsia="ko-KR"/>
        </w:rPr>
        <w:t xml:space="preserve"> 1</w:t>
      </w:r>
      <w:r w:rsidR="0009121D">
        <w:rPr>
          <w:rFonts w:eastAsia="맑은 고딕"/>
          <w:lang w:eastAsia="ko-KR"/>
        </w:rPr>
        <w:t>: The UE decides which model to use among the applicable models.</w:t>
      </w:r>
      <w:r>
        <w:rPr>
          <w:rFonts w:eastAsia="맑은 고딕"/>
          <w:lang w:eastAsia="ko-KR"/>
        </w:rPr>
        <w:t xml:space="preserve"> </w:t>
      </w:r>
    </w:p>
    <w:p w14:paraId="6AE5C61B" w14:textId="17B4F4A1" w:rsidR="00E5454C" w:rsidRDefault="00E5454C" w:rsidP="0009121D">
      <w:pPr>
        <w:pStyle w:val="af0"/>
        <w:numPr>
          <w:ilvl w:val="0"/>
          <w:numId w:val="39"/>
        </w:numPr>
        <w:rPr>
          <w:rFonts w:eastAsia="맑은 고딕"/>
          <w:lang w:eastAsia="ko-KR"/>
        </w:rPr>
      </w:pPr>
      <w:r>
        <w:rPr>
          <w:rFonts w:eastAsia="맑은 고딕"/>
          <w:lang w:eastAsia="ko-KR"/>
        </w:rPr>
        <w:t>Option 2: The UE decides which model to use among the applicable models and indicates it to the LMF.</w:t>
      </w:r>
    </w:p>
    <w:p w14:paraId="63843814" w14:textId="1B7958DD" w:rsidR="00E5454C" w:rsidRDefault="00E5454C" w:rsidP="0009121D">
      <w:pPr>
        <w:pStyle w:val="af0"/>
        <w:numPr>
          <w:ilvl w:val="0"/>
          <w:numId w:val="39"/>
        </w:numPr>
        <w:rPr>
          <w:rFonts w:eastAsia="맑은 고딕"/>
          <w:lang w:eastAsia="ko-KR"/>
        </w:rPr>
      </w:pPr>
      <w:r>
        <w:rPr>
          <w:rFonts w:eastAsia="맑은 고딕"/>
          <w:lang w:eastAsia="ko-KR"/>
        </w:rPr>
        <w:t>Option 3: The LMF decides which model to use among the applicable models and indicates it to the UE.</w:t>
      </w:r>
    </w:p>
    <w:p w14:paraId="53BFE7B1" w14:textId="3DED0859" w:rsidR="00FE21F4" w:rsidRDefault="00E5454C" w:rsidP="00D16805">
      <w:pPr>
        <w:rPr>
          <w:rFonts w:eastAsia="맑은 고딕"/>
          <w:lang w:eastAsia="ko-KR"/>
        </w:rPr>
      </w:pPr>
      <w:r>
        <w:rPr>
          <w:rFonts w:eastAsia="맑은 고딕" w:hint="eastAsia"/>
          <w:lang w:eastAsia="ko-KR"/>
        </w:rPr>
        <w:t>For the option 1,</w:t>
      </w:r>
      <w:r>
        <w:rPr>
          <w:rFonts w:eastAsia="맑은 고딕"/>
          <w:lang w:eastAsia="ko-KR"/>
        </w:rPr>
        <w:t xml:space="preserve"> </w:t>
      </w:r>
      <w:r>
        <w:rPr>
          <w:rFonts w:eastAsia="맑은 고딕" w:hint="eastAsia"/>
          <w:lang w:eastAsia="ko-KR"/>
        </w:rPr>
        <w:t xml:space="preserve">the UE </w:t>
      </w:r>
      <w:r>
        <w:rPr>
          <w:rFonts w:eastAsia="맑은 고딕"/>
          <w:lang w:eastAsia="ko-KR"/>
        </w:rPr>
        <w:t xml:space="preserve">can </w:t>
      </w:r>
      <w:r>
        <w:rPr>
          <w:rFonts w:eastAsia="맑은 고딕" w:hint="eastAsia"/>
          <w:lang w:eastAsia="ko-KR"/>
        </w:rPr>
        <w:t xml:space="preserve">decide </w:t>
      </w:r>
      <w:r>
        <w:rPr>
          <w:rFonts w:eastAsia="맑은 고딕"/>
          <w:lang w:eastAsia="ko-KR"/>
        </w:rPr>
        <w:t xml:space="preserve">one model to use among the applicable models. For applicability check, the LMF can provide some assistance information (e.g., additional condition like DL-PRS configuration) or some criteria (e.g., POS QoS requirement on accuracy/latency) to UE and the UE checks whether each model is applicable or not for the functionality. </w:t>
      </w:r>
    </w:p>
    <w:p w14:paraId="31E60794" w14:textId="434453EF" w:rsidR="00FE21F4" w:rsidRDefault="00FE21F4" w:rsidP="00D16805">
      <w:pPr>
        <w:rPr>
          <w:rFonts w:eastAsia="맑은 고딕"/>
          <w:lang w:eastAsia="ko-KR"/>
        </w:rPr>
      </w:pPr>
      <w:r>
        <w:rPr>
          <w:rFonts w:eastAsia="맑은 고딕"/>
          <w:lang w:eastAsia="ko-KR"/>
        </w:rPr>
        <w:t>The option 2 is almost same with the option 1 except the point that the UE can indicate the selected model to the LMF. However, we don’t see any reason why the LMF should be aware of the model used at the UE side. In our view, the model used</w:t>
      </w:r>
      <w:r w:rsidR="00BB6035">
        <w:rPr>
          <w:rFonts w:eastAsia="맑은 고딕"/>
          <w:lang w:eastAsia="ko-KR"/>
        </w:rPr>
        <w:t xml:space="preserve"> at UE side </w:t>
      </w:r>
      <w:r>
        <w:rPr>
          <w:rFonts w:eastAsia="맑은 고딕"/>
          <w:lang w:eastAsia="ko-KR"/>
        </w:rPr>
        <w:t xml:space="preserve">can be transparent to the LMF as in the case of option </w:t>
      </w:r>
      <w:r w:rsidR="004E0858">
        <w:rPr>
          <w:rFonts w:eastAsia="맑은 고딕"/>
          <w:lang w:eastAsia="ko-KR"/>
        </w:rPr>
        <w:t>1 unless the LMF decide</w:t>
      </w:r>
      <w:r w:rsidR="008B3A63">
        <w:rPr>
          <w:rFonts w:eastAsia="맑은 고딕"/>
          <w:lang w:eastAsia="ko-KR"/>
        </w:rPr>
        <w:t>s</w:t>
      </w:r>
      <w:r w:rsidR="004E0858">
        <w:rPr>
          <w:rFonts w:eastAsia="맑은 고딕"/>
          <w:lang w:eastAsia="ko-KR"/>
        </w:rPr>
        <w:t xml:space="preserve"> which model to use as in the option 3.</w:t>
      </w:r>
    </w:p>
    <w:p w14:paraId="1A991125" w14:textId="072A52F6" w:rsidR="00BB6035" w:rsidRDefault="00FE21F4" w:rsidP="00D16805">
      <w:pPr>
        <w:rPr>
          <w:rFonts w:eastAsia="DengXian"/>
          <w:lang w:eastAsia="zh-CN"/>
        </w:rPr>
      </w:pPr>
      <w:r>
        <w:rPr>
          <w:rFonts w:eastAsia="맑은 고딕"/>
          <w:lang w:eastAsia="ko-KR"/>
        </w:rPr>
        <w:t xml:space="preserve">For the option 3, the LMF can </w:t>
      </w:r>
      <w:r>
        <w:rPr>
          <w:rFonts w:eastAsia="맑은 고딕" w:hint="eastAsia"/>
          <w:lang w:eastAsia="ko-KR"/>
        </w:rPr>
        <w:t xml:space="preserve">decide </w:t>
      </w:r>
      <w:r>
        <w:rPr>
          <w:rFonts w:eastAsia="맑은 고딕"/>
          <w:lang w:eastAsia="ko-KR"/>
        </w:rPr>
        <w:t>which model to use among the applicable models</w:t>
      </w:r>
      <w:r w:rsidR="00BB6035">
        <w:rPr>
          <w:rFonts w:eastAsia="맑은 고딕"/>
          <w:lang w:eastAsia="ko-KR"/>
        </w:rPr>
        <w:t xml:space="preserve"> and indicates it to the UE. In this case, the LMF should be able to check whether each model at the UE side is applicable or not for the functionality first. For the applicability </w:t>
      </w:r>
      <w:r w:rsidR="004E0858">
        <w:rPr>
          <w:rFonts w:eastAsia="맑은 고딕"/>
          <w:lang w:eastAsia="ko-KR"/>
        </w:rPr>
        <w:t>check, the LMF needs to know</w:t>
      </w:r>
      <w:r w:rsidR="00BB6035">
        <w:rPr>
          <w:rFonts w:eastAsia="맑은 고딕"/>
          <w:lang w:eastAsia="ko-KR"/>
        </w:rPr>
        <w:t xml:space="preserve"> not only the NW-side additional conditions but also the UE-side conditions. However, it seems ineffective/impractical for UE to provide the UE-side additional conditions (e.g., requirement on </w:t>
      </w:r>
      <w:r w:rsidR="00BB6035">
        <w:rPr>
          <w:rFonts w:eastAsia="DengXian"/>
          <w:lang w:eastAsia="zh-CN"/>
        </w:rPr>
        <w:t xml:space="preserve">computation/storage/power/processing) for the LMF. </w:t>
      </w:r>
    </w:p>
    <w:p w14:paraId="5DC09CE6" w14:textId="652E0D22" w:rsidR="00BB6035" w:rsidRDefault="004E0858" w:rsidP="00D16805">
      <w:pPr>
        <w:rPr>
          <w:rFonts w:eastAsia="DengXian"/>
          <w:lang w:eastAsia="zh-CN"/>
        </w:rPr>
      </w:pPr>
      <w:r>
        <w:rPr>
          <w:rFonts w:eastAsia="DengXian"/>
          <w:lang w:eastAsia="zh-CN"/>
        </w:rPr>
        <w:t>Based on the discussion above, the option 1 seems most reasonable. However, we can wait for input from RAN1 since this issue is still under discussion in RAN1.</w:t>
      </w:r>
    </w:p>
    <w:p w14:paraId="5773C1CD" w14:textId="2B702D19" w:rsidR="00FE21F4" w:rsidRPr="00696FD0" w:rsidRDefault="00BB6035" w:rsidP="004E0858">
      <w:pPr>
        <w:jc w:val="both"/>
        <w:rPr>
          <w:rFonts w:eastAsia="맑은 고딕"/>
          <w:b/>
          <w:lang w:val="en-US" w:eastAsia="ko-KR"/>
        </w:rPr>
      </w:pPr>
      <w:r>
        <w:rPr>
          <w:rFonts w:eastAsia="맑은 고딕"/>
          <w:lang w:eastAsia="ko-KR"/>
        </w:rPr>
        <w:t xml:space="preserve"> </w:t>
      </w:r>
      <w:r w:rsidR="00CD1941">
        <w:rPr>
          <w:rFonts w:eastAsia="맑은 고딕"/>
          <w:b/>
          <w:lang w:val="en-US" w:eastAsia="ko-KR"/>
        </w:rPr>
        <w:t>Proposal. 8</w:t>
      </w:r>
      <w:r>
        <w:rPr>
          <w:rFonts w:eastAsia="맑은 고딕"/>
          <w:b/>
          <w:lang w:val="en-US" w:eastAsia="ko-KR"/>
        </w:rPr>
        <w:t xml:space="preserve">: </w:t>
      </w:r>
      <w:r w:rsidR="004E0858">
        <w:rPr>
          <w:b/>
          <w:lang w:eastAsia="en-US"/>
        </w:rPr>
        <w:t xml:space="preserve">RAN2 wait for RAN1 input on </w:t>
      </w:r>
      <w:r w:rsidR="0016685D">
        <w:rPr>
          <w:b/>
          <w:lang w:eastAsia="en-US"/>
        </w:rPr>
        <w:t xml:space="preserve">which entity to perform </w:t>
      </w:r>
      <w:r w:rsidR="004E0858">
        <w:rPr>
          <w:b/>
          <w:lang w:eastAsia="en-US"/>
        </w:rPr>
        <w:t>model determination/selection</w:t>
      </w:r>
      <w:r w:rsidR="0016685D">
        <w:rPr>
          <w:b/>
          <w:lang w:eastAsia="en-US"/>
        </w:rPr>
        <w:t>.</w:t>
      </w:r>
    </w:p>
    <w:p w14:paraId="618798C1" w14:textId="5FD8AFD3" w:rsidR="00646325" w:rsidRPr="00696FD0" w:rsidRDefault="00696FD0" w:rsidP="00696FD0">
      <w:pPr>
        <w:pStyle w:val="2"/>
        <w:rPr>
          <w:rFonts w:eastAsia="맑은 고딕"/>
          <w:lang w:val="en-US" w:eastAsia="ko-KR"/>
        </w:rPr>
      </w:pPr>
      <w:r>
        <w:rPr>
          <w:rFonts w:eastAsia="맑은 고딕"/>
          <w:lang w:val="en-US" w:eastAsia="ko-KR"/>
        </w:rPr>
        <w:t xml:space="preserve">2.4 </w:t>
      </w:r>
      <w:r w:rsidR="00646325" w:rsidRPr="00696FD0">
        <w:rPr>
          <w:rFonts w:eastAsia="맑은 고딕"/>
          <w:lang w:val="en-US" w:eastAsia="ko-KR"/>
        </w:rPr>
        <w:t>Performance monitoring</w:t>
      </w:r>
    </w:p>
    <w:p w14:paraId="079542C6" w14:textId="3FF5F071" w:rsidR="004E0858" w:rsidRDefault="004E0858" w:rsidP="00646325">
      <w:pPr>
        <w:rPr>
          <w:rFonts w:eastAsia="맑은 고딕"/>
          <w:lang w:eastAsia="ko-KR"/>
        </w:rPr>
      </w:pPr>
      <w:r>
        <w:rPr>
          <w:rFonts w:eastAsia="맑은 고딕"/>
          <w:lang w:eastAsia="ko-KR"/>
        </w:rPr>
        <w:t xml:space="preserve">For UE-side model case, the UE who deploy the model can do performance monitoring as baseline, but it may not be the only entity for performance monitoring. From our understanding, RAN1 is still considering at least the LMF as another monitoring entity for UE-side model case. </w:t>
      </w:r>
    </w:p>
    <w:p w14:paraId="58C47F98" w14:textId="26D07B9A" w:rsidR="00646325" w:rsidRDefault="004E0858" w:rsidP="00646325">
      <w:pPr>
        <w:rPr>
          <w:rFonts w:eastAsia="맑은 고딕"/>
          <w:lang w:eastAsia="ko-KR"/>
        </w:rPr>
      </w:pPr>
      <w:r>
        <w:rPr>
          <w:rFonts w:eastAsia="맑은 고딕"/>
          <w:lang w:eastAsia="ko-KR"/>
        </w:rPr>
        <w:t>The discussion on which entity to perform performance monitoring for UE-side model case is actually associated with the discussion on what monitoring metric to use for the performance monitoring. Now RAN1 is discussing three types of monitoring metrics as below.</w:t>
      </w:r>
    </w:p>
    <w:p w14:paraId="24501D52" w14:textId="7EFA6771" w:rsidR="004E0858" w:rsidRDefault="004E0858" w:rsidP="00B55D6F">
      <w:pPr>
        <w:pStyle w:val="af0"/>
        <w:numPr>
          <w:ilvl w:val="0"/>
          <w:numId w:val="41"/>
        </w:numPr>
        <w:overflowPunct/>
        <w:autoSpaceDE/>
        <w:autoSpaceDN/>
        <w:adjustRightInd/>
        <w:spacing w:before="60" w:after="0" w:line="288" w:lineRule="auto"/>
        <w:contextualSpacing w:val="0"/>
        <w:jc w:val="both"/>
        <w:textAlignment w:val="auto"/>
        <w:rPr>
          <w:rFonts w:eastAsia="DengXian"/>
          <w:lang w:eastAsia="zh-CN"/>
        </w:rPr>
      </w:pPr>
      <w:r w:rsidRPr="004E0858">
        <w:rPr>
          <w:rFonts w:eastAsia="맑은 고딕" w:hint="eastAsia"/>
          <w:b/>
          <w:lang w:val="en-US" w:eastAsia="ko-KR"/>
        </w:rPr>
        <w:t>Model output based</w:t>
      </w:r>
      <w:r w:rsidRPr="004E0858">
        <w:rPr>
          <w:rFonts w:eastAsia="맑은 고딕" w:hint="eastAsia"/>
          <w:lang w:val="en-US" w:eastAsia="ko-KR"/>
        </w:rPr>
        <w:t xml:space="preserve">: </w:t>
      </w:r>
      <w:r w:rsidRPr="004E0858">
        <w:rPr>
          <w:rFonts w:eastAsia="DengXian"/>
        </w:rPr>
        <w:t>This</w:t>
      </w:r>
      <w:r>
        <w:rPr>
          <w:rFonts w:eastAsia="DengXian"/>
        </w:rPr>
        <w:t xml:space="preserve"> type</w:t>
      </w:r>
      <w:r w:rsidRPr="004E0858">
        <w:rPr>
          <w:rFonts w:eastAsia="DengXian"/>
        </w:rPr>
        <w:t xml:space="preserve"> is most straightforward one which is based on the comparison between model output and label. For this, the monitoring entity should be able to have both model output (e.g., estimated location from AI/ML) and label (e.g., known location</w:t>
      </w:r>
      <w:r w:rsidR="00327120">
        <w:rPr>
          <w:rFonts w:eastAsia="DengXian"/>
        </w:rPr>
        <w:t xml:space="preserve"> or estimated location from other methods</w:t>
      </w:r>
      <w:r w:rsidRPr="004E0858">
        <w:rPr>
          <w:rFonts w:eastAsia="DengXian"/>
        </w:rPr>
        <w:t>)</w:t>
      </w:r>
      <w:r>
        <w:rPr>
          <w:rFonts w:eastAsia="DengXian"/>
        </w:rPr>
        <w:t xml:space="preserve">. </w:t>
      </w:r>
    </w:p>
    <w:p w14:paraId="06AFA771" w14:textId="77777777" w:rsidR="004E0858" w:rsidRDefault="004E0858" w:rsidP="00125F2A">
      <w:pPr>
        <w:pStyle w:val="af0"/>
        <w:numPr>
          <w:ilvl w:val="0"/>
          <w:numId w:val="41"/>
        </w:numPr>
        <w:overflowPunct/>
        <w:autoSpaceDE/>
        <w:autoSpaceDN/>
        <w:adjustRightInd/>
        <w:spacing w:before="60" w:after="0" w:line="288" w:lineRule="auto"/>
        <w:contextualSpacing w:val="0"/>
        <w:jc w:val="both"/>
        <w:textAlignment w:val="auto"/>
        <w:rPr>
          <w:rFonts w:eastAsia="DengXian"/>
          <w:lang w:eastAsia="zh-CN"/>
        </w:rPr>
      </w:pPr>
      <w:r w:rsidRPr="004E0858">
        <w:rPr>
          <w:rFonts w:eastAsia="DengXian"/>
          <w:b/>
        </w:rPr>
        <w:t>Model input based</w:t>
      </w:r>
      <w:r w:rsidRPr="004E0858">
        <w:rPr>
          <w:rFonts w:eastAsia="DengXian"/>
        </w:rPr>
        <w:t xml:space="preserve">: This type is using the feature of input data matching or not to decide whether the AI model is still applicable to the current situation. This is more like stochastic way to monitor the model, which may require the AI model shows some certain connection with the input data characteristic, e.g., certain distribution etc. </w:t>
      </w:r>
    </w:p>
    <w:p w14:paraId="515C5687" w14:textId="71F4AA15" w:rsidR="004E0858" w:rsidRPr="004E0858" w:rsidRDefault="004E0858" w:rsidP="00125F2A">
      <w:pPr>
        <w:pStyle w:val="af0"/>
        <w:numPr>
          <w:ilvl w:val="0"/>
          <w:numId w:val="41"/>
        </w:numPr>
        <w:overflowPunct/>
        <w:autoSpaceDE/>
        <w:autoSpaceDN/>
        <w:adjustRightInd/>
        <w:spacing w:before="60" w:after="0" w:line="288" w:lineRule="auto"/>
        <w:contextualSpacing w:val="0"/>
        <w:jc w:val="both"/>
        <w:textAlignment w:val="auto"/>
        <w:rPr>
          <w:rFonts w:eastAsia="DengXian"/>
          <w:lang w:eastAsia="zh-CN"/>
        </w:rPr>
      </w:pPr>
      <w:r w:rsidRPr="004E0858">
        <w:rPr>
          <w:rFonts w:eastAsia="DengXian"/>
          <w:b/>
          <w:lang w:eastAsia="zh-CN"/>
        </w:rPr>
        <w:t>Other (measurement) based</w:t>
      </w:r>
      <w:r>
        <w:rPr>
          <w:rFonts w:eastAsia="DengXian"/>
          <w:lang w:eastAsia="zh-CN"/>
        </w:rPr>
        <w:t>:</w:t>
      </w:r>
      <w:r w:rsidRPr="004E0858">
        <w:rPr>
          <w:rFonts w:eastAsia="DengXian"/>
          <w:lang w:eastAsia="zh-CN"/>
        </w:rPr>
        <w:t xml:space="preserve"> </w:t>
      </w:r>
      <w:r>
        <w:rPr>
          <w:rFonts w:eastAsia="DengXian"/>
          <w:lang w:eastAsia="zh-CN"/>
        </w:rPr>
        <w:t>T</w:t>
      </w:r>
      <w:r w:rsidRPr="004E0858">
        <w:rPr>
          <w:rFonts w:eastAsia="DengXian"/>
          <w:lang w:eastAsia="zh-CN"/>
        </w:rPr>
        <w:t>his type is usually consisting of side information which associates the AI model. Such side information could be re</w:t>
      </w:r>
      <w:r>
        <w:rPr>
          <w:rFonts w:eastAsia="DengXian"/>
          <w:lang w:eastAsia="zh-CN"/>
        </w:rPr>
        <w:t>flected by other measurement in</w:t>
      </w:r>
      <w:r w:rsidRPr="004E0858">
        <w:rPr>
          <w:rFonts w:eastAsia="DengXian"/>
          <w:lang w:eastAsia="zh-CN"/>
        </w:rPr>
        <w:t>stead of the measurement for data input. For example, if certain SNR level or RSRP level shows for an AI model characters, based on the measurement of the non-AI used reference signals can also represents the current SNR or RSRP level, which could be used for the monitoring.</w:t>
      </w:r>
    </w:p>
    <w:p w14:paraId="09A5E509" w14:textId="3E384D98" w:rsidR="00295E19" w:rsidRDefault="004E0858" w:rsidP="004E0858">
      <w:pPr>
        <w:overflowPunct/>
        <w:autoSpaceDE/>
        <w:autoSpaceDN/>
        <w:adjustRightInd/>
        <w:spacing w:before="60" w:after="0" w:line="288" w:lineRule="auto"/>
        <w:jc w:val="both"/>
        <w:textAlignment w:val="auto"/>
        <w:rPr>
          <w:rFonts w:eastAsia="DengXian"/>
        </w:rPr>
      </w:pPr>
      <w:r w:rsidRPr="004E0858">
        <w:rPr>
          <w:rFonts w:eastAsia="맑은 고딕" w:hint="eastAsia"/>
          <w:lang w:eastAsia="ko-KR"/>
        </w:rPr>
        <w:t xml:space="preserve">For </w:t>
      </w:r>
      <w:r>
        <w:rPr>
          <w:rFonts w:eastAsia="맑은 고딕"/>
          <w:lang w:eastAsia="ko-KR"/>
        </w:rPr>
        <w:t>‘</w:t>
      </w:r>
      <w:r w:rsidRPr="004E0858">
        <w:rPr>
          <w:rFonts w:eastAsia="맑은 고딕" w:hint="eastAsia"/>
          <w:lang w:eastAsia="ko-KR"/>
        </w:rPr>
        <w:t>model output based</w:t>
      </w:r>
      <w:r>
        <w:rPr>
          <w:rFonts w:eastAsia="맑은 고딕"/>
          <w:lang w:eastAsia="ko-KR"/>
        </w:rPr>
        <w:t>’</w:t>
      </w:r>
      <w:r w:rsidRPr="004E0858">
        <w:rPr>
          <w:rFonts w:eastAsia="맑은 고딕" w:hint="eastAsia"/>
          <w:lang w:eastAsia="ko-KR"/>
        </w:rPr>
        <w:t xml:space="preserve"> type, </w:t>
      </w:r>
      <w:r w:rsidR="00295E19">
        <w:rPr>
          <w:rFonts w:eastAsia="맑은 고딕"/>
          <w:lang w:eastAsia="ko-KR"/>
        </w:rPr>
        <w:t xml:space="preserve">we think either the UE operating AI/ML model or LMF can perform the monitoring. In the case of UE-side monitoring, </w:t>
      </w:r>
      <w:r w:rsidR="00295E19">
        <w:rPr>
          <w:rFonts w:eastAsia="DengXian"/>
        </w:rPr>
        <w:t>the UE can compare the model output and the label (coming from other methods).</w:t>
      </w:r>
      <w:r w:rsidR="00295E19">
        <w:rPr>
          <w:rFonts w:eastAsia="맑은 고딕"/>
          <w:lang w:eastAsia="ko-KR"/>
        </w:rPr>
        <w:t xml:space="preserve"> By </w:t>
      </w:r>
      <w:r w:rsidR="00295E19">
        <w:rPr>
          <w:rFonts w:eastAsia="DengXian"/>
        </w:rPr>
        <w:t>this monitoring comparison, the gap between AI model output and other method output</w:t>
      </w:r>
      <w:r w:rsidR="0049229C">
        <w:rPr>
          <w:rFonts w:eastAsia="DengXian"/>
        </w:rPr>
        <w:t xml:space="preserve"> can be used as an indirect indicator </w:t>
      </w:r>
      <w:r w:rsidR="009C662B">
        <w:rPr>
          <w:rFonts w:eastAsia="DengXian"/>
        </w:rPr>
        <w:t>f</w:t>
      </w:r>
      <w:r w:rsidR="0049229C">
        <w:rPr>
          <w:rFonts w:eastAsia="DengXian"/>
        </w:rPr>
        <w:t>or model performance</w:t>
      </w:r>
      <w:r w:rsidR="00295E19">
        <w:rPr>
          <w:rFonts w:eastAsia="DengXian"/>
        </w:rPr>
        <w:t xml:space="preserve">. On the other hand, for the LMF-side monitoring, the LMF can monitor the performance of the </w:t>
      </w:r>
      <w:r w:rsidR="00295E19">
        <w:rPr>
          <w:rFonts w:eastAsia="DengXian"/>
        </w:rPr>
        <w:lastRenderedPageBreak/>
        <w:t>AI/ML model based on the comparison from PRU’s model output and the label. In this case, there can be some restriction that the PRU should use the same/similar AI model as the operating UE and be located nearby.</w:t>
      </w:r>
    </w:p>
    <w:p w14:paraId="68F66CA7" w14:textId="0CFD12BD" w:rsidR="004E0858" w:rsidRDefault="00295E19" w:rsidP="004E0858">
      <w:pPr>
        <w:overflowPunct/>
        <w:autoSpaceDE/>
        <w:autoSpaceDN/>
        <w:adjustRightInd/>
        <w:spacing w:before="60" w:after="0" w:line="288" w:lineRule="auto"/>
        <w:jc w:val="both"/>
        <w:textAlignment w:val="auto"/>
        <w:rPr>
          <w:rFonts w:eastAsia="DengXian"/>
        </w:rPr>
      </w:pPr>
      <w:r>
        <w:rPr>
          <w:rFonts w:eastAsia="DengXian"/>
        </w:rPr>
        <w:t>For both ‘model input based’ and ‘measurement based’ type, it seems reasonable for the operating UE to perform the monitoring. In the UE-based positioning, the UE is usually required to report only the estimated location not the measurement results. Also, the model input data (e.g., CIR, PDP, DP) size would be</w:t>
      </w:r>
      <w:r w:rsidR="008B3A63">
        <w:rPr>
          <w:rFonts w:eastAsia="DengXian"/>
        </w:rPr>
        <w:t xml:space="preserve"> quite large. That means</w:t>
      </w:r>
      <w:r>
        <w:rPr>
          <w:rFonts w:eastAsia="DengXian"/>
        </w:rPr>
        <w:t xml:space="preserve"> the LMF-side monitoring can lead unnecessary signalling overhead and does not make sense.</w:t>
      </w:r>
    </w:p>
    <w:p w14:paraId="63C4A03E" w14:textId="4ABC19C0" w:rsidR="004D0281" w:rsidRDefault="004D0281" w:rsidP="004E0858">
      <w:pPr>
        <w:overflowPunct/>
        <w:autoSpaceDE/>
        <w:autoSpaceDN/>
        <w:adjustRightInd/>
        <w:spacing w:before="60" w:after="0" w:line="288" w:lineRule="auto"/>
        <w:jc w:val="both"/>
        <w:textAlignment w:val="auto"/>
        <w:rPr>
          <w:rFonts w:eastAsia="DengXian"/>
        </w:rPr>
      </w:pPr>
      <w:r>
        <w:rPr>
          <w:rFonts w:eastAsia="DengXian"/>
        </w:rPr>
        <w:t xml:space="preserve">With all three types, the UE operating AI/ML can perform the performance monitoring. On the other hand, the LMF-side monitoring may not be reasonable </w:t>
      </w:r>
      <w:r w:rsidR="006E0C98">
        <w:rPr>
          <w:rFonts w:eastAsia="DengXian"/>
        </w:rPr>
        <w:t>in some cases</w:t>
      </w:r>
      <w:r>
        <w:rPr>
          <w:rFonts w:eastAsia="DengXian"/>
        </w:rPr>
        <w:t xml:space="preserve">. Thus, we think that the UE-side performance monitoring can be the baseline in the POS case 1/2a with UE-side model. </w:t>
      </w:r>
    </w:p>
    <w:p w14:paraId="348C7DE2" w14:textId="77777777" w:rsidR="004D0281" w:rsidRDefault="004D0281" w:rsidP="00295E19">
      <w:pPr>
        <w:jc w:val="both"/>
        <w:rPr>
          <w:rFonts w:eastAsia="맑은 고딕"/>
          <w:b/>
          <w:lang w:val="en-US" w:eastAsia="ko-KR"/>
        </w:rPr>
      </w:pPr>
    </w:p>
    <w:p w14:paraId="5A6545F6" w14:textId="65928809" w:rsidR="00295E19" w:rsidRPr="00696FD0" w:rsidRDefault="00CD1941" w:rsidP="004D0281">
      <w:pPr>
        <w:ind w:left="1200" w:hangingChars="600" w:hanging="1200"/>
        <w:jc w:val="both"/>
        <w:rPr>
          <w:rFonts w:eastAsia="맑은 고딕"/>
          <w:b/>
          <w:lang w:val="en-US" w:eastAsia="ko-KR"/>
        </w:rPr>
      </w:pPr>
      <w:r>
        <w:rPr>
          <w:rFonts w:eastAsia="맑은 고딕"/>
          <w:b/>
          <w:lang w:val="en-US" w:eastAsia="ko-KR"/>
        </w:rPr>
        <w:t>Proposal. 9</w:t>
      </w:r>
      <w:r w:rsidR="00295E19">
        <w:rPr>
          <w:rFonts w:eastAsia="맑은 고딕"/>
          <w:b/>
          <w:lang w:val="en-US" w:eastAsia="ko-KR"/>
        </w:rPr>
        <w:t xml:space="preserve">: </w:t>
      </w:r>
      <w:r w:rsidR="004D0281">
        <w:rPr>
          <w:b/>
          <w:lang w:eastAsia="en-US"/>
        </w:rPr>
        <w:t>The UE</w:t>
      </w:r>
      <w:r w:rsidR="004D0281" w:rsidRPr="004D0281">
        <w:t xml:space="preserve"> </w:t>
      </w:r>
      <w:r w:rsidR="004D0281" w:rsidRPr="004D0281">
        <w:rPr>
          <w:b/>
          <w:lang w:eastAsia="en-US"/>
        </w:rPr>
        <w:t>monitors the performance of its UE-side model</w:t>
      </w:r>
      <w:r w:rsidR="004D0281">
        <w:rPr>
          <w:b/>
          <w:lang w:eastAsia="en-US"/>
        </w:rPr>
        <w:t xml:space="preserve"> as baseline for the POS use case 1/2a. </w:t>
      </w:r>
      <w:r w:rsidR="004D0281">
        <w:rPr>
          <w:b/>
          <w:lang w:eastAsia="en-US"/>
        </w:rPr>
        <w:br/>
        <w:t>FFS. Support of LMF-side monitoring for UE-side model.</w:t>
      </w:r>
    </w:p>
    <w:p w14:paraId="45196DDE" w14:textId="77777777" w:rsidR="00295E19" w:rsidRPr="004E0858" w:rsidRDefault="00295E19" w:rsidP="004E0858">
      <w:pPr>
        <w:overflowPunct/>
        <w:autoSpaceDE/>
        <w:autoSpaceDN/>
        <w:adjustRightInd/>
        <w:spacing w:before="60" w:after="0" w:line="288" w:lineRule="auto"/>
        <w:jc w:val="both"/>
        <w:textAlignment w:val="auto"/>
        <w:rPr>
          <w:rFonts w:eastAsia="DengXian"/>
          <w:lang w:eastAsia="zh-CN"/>
        </w:rPr>
      </w:pPr>
    </w:p>
    <w:p w14:paraId="445D599B" w14:textId="2C5A5DE9" w:rsidR="00E517E7" w:rsidRDefault="00AC652F" w:rsidP="003F4768">
      <w:pPr>
        <w:pStyle w:val="2"/>
        <w:rPr>
          <w:rFonts w:eastAsia="맑은 고딕"/>
          <w:lang w:val="en-US" w:eastAsia="ko-KR"/>
        </w:rPr>
      </w:pPr>
      <w:r>
        <w:rPr>
          <w:rFonts w:eastAsia="맑은 고딕" w:hint="eastAsia"/>
          <w:lang w:val="en-US" w:eastAsia="ko-KR"/>
        </w:rPr>
        <w:t>2.5</w:t>
      </w:r>
      <w:r w:rsidR="00E517E7">
        <w:rPr>
          <w:rFonts w:eastAsia="맑은 고딕" w:hint="eastAsia"/>
          <w:lang w:val="en-US" w:eastAsia="ko-KR"/>
        </w:rPr>
        <w:t xml:space="preserve"> </w:t>
      </w:r>
      <w:r>
        <w:rPr>
          <w:rFonts w:eastAsia="맑은 고딕"/>
          <w:lang w:val="en-US" w:eastAsia="ko-KR"/>
        </w:rPr>
        <w:t>Functionality management</w:t>
      </w:r>
    </w:p>
    <w:p w14:paraId="39B62083" w14:textId="3026238C" w:rsidR="0049229C" w:rsidRPr="00762AF2" w:rsidRDefault="0049229C" w:rsidP="0049229C">
      <w:pPr>
        <w:rPr>
          <w:lang w:eastAsia="en-US"/>
        </w:rPr>
      </w:pPr>
      <w:r w:rsidRPr="00762AF2">
        <w:rPr>
          <w:lang w:eastAsia="en-US"/>
        </w:rPr>
        <w:t xml:space="preserve">In the last meeting, RAN2 agree the following for common LCM framework/signaling.  </w:t>
      </w:r>
    </w:p>
    <w:tbl>
      <w:tblPr>
        <w:tblStyle w:val="af1"/>
        <w:tblW w:w="0" w:type="auto"/>
        <w:tblInd w:w="0" w:type="dxa"/>
        <w:tblLook w:val="04A0" w:firstRow="1" w:lastRow="0" w:firstColumn="1" w:lastColumn="0" w:noHBand="0" w:noVBand="1"/>
      </w:tblPr>
      <w:tblGrid>
        <w:gridCol w:w="9350"/>
      </w:tblGrid>
      <w:tr w:rsidR="0049229C" w:rsidRPr="00762AF2" w14:paraId="381BA09B" w14:textId="77777777" w:rsidTr="00867245">
        <w:tc>
          <w:tcPr>
            <w:tcW w:w="9350" w:type="dxa"/>
          </w:tcPr>
          <w:p w14:paraId="1B0A0E05" w14:textId="77777777" w:rsidR="0049229C" w:rsidRPr="00762AF2" w:rsidRDefault="0049229C" w:rsidP="00867245">
            <w:pPr>
              <w:rPr>
                <w:b/>
              </w:rPr>
            </w:pPr>
            <w:r w:rsidRPr="00762AF2">
              <w:rPr>
                <w:b/>
              </w:rPr>
              <w:t>Agreements:</w:t>
            </w:r>
          </w:p>
          <w:p w14:paraId="6BC893C8" w14:textId="77777777" w:rsidR="0049229C" w:rsidRPr="00762AF2" w:rsidRDefault="0049229C" w:rsidP="00867245">
            <w:r w:rsidRPr="00762AF2">
              <w:t>1</w:t>
            </w:r>
            <w:r w:rsidRPr="00762AF2">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08DA41D1" w14:textId="77777777" w:rsidR="0049229C" w:rsidRPr="00762AF2" w:rsidRDefault="0049229C" w:rsidP="00867245">
            <w:pPr>
              <w:jc w:val="both"/>
            </w:pPr>
            <w:r w:rsidRPr="00762AF2">
              <w:t>2</w:t>
            </w:r>
            <w:r w:rsidRPr="00762AF2">
              <w:tab/>
              <w:t>“UE-autonomous, UE’s decision is not reported to the network” is not considered for Rel-19</w:t>
            </w:r>
          </w:p>
        </w:tc>
      </w:tr>
    </w:tbl>
    <w:p w14:paraId="2BB2DF1C" w14:textId="660A9084" w:rsidR="0049229C" w:rsidRDefault="0049229C" w:rsidP="0049229C">
      <w:pPr>
        <w:spacing w:before="240"/>
        <w:jc w:val="both"/>
      </w:pPr>
      <w:r w:rsidRPr="00762AF2">
        <w:t>Open issue is whether/how we support “UE autonomous, decision reported to the network” and “Network decision, UE-initiated”.</w:t>
      </w:r>
      <w:r w:rsidR="00D16805">
        <w:t xml:space="preserve"> </w:t>
      </w:r>
      <w:r w:rsidRPr="00762AF2">
        <w:t xml:space="preserve">In our understanding, one difference between “UE autonomous, decision reported to the network” </w:t>
      </w:r>
      <w:r>
        <w:t xml:space="preserve">and </w:t>
      </w:r>
      <w:r w:rsidRPr="00762AF2">
        <w:t>“Network decision, UE-initiated”</w:t>
      </w:r>
      <w:r>
        <w:t xml:space="preserve"> </w:t>
      </w:r>
      <w:r w:rsidRPr="00762AF2">
        <w:t xml:space="preserve">would be who makes final decision. In case of “UE autonomous, decision reported to the network”, UE applies decision and report to gNB i.e. UE makes final decision, while in case of “Network decision, UE-initiated”, UE requires to get gNB decision to update functionality. </w:t>
      </w:r>
    </w:p>
    <w:p w14:paraId="40BFAF08" w14:textId="466B6888" w:rsidR="00D16805" w:rsidRDefault="00D16805" w:rsidP="0049229C">
      <w:pPr>
        <w:spacing w:before="240"/>
        <w:jc w:val="both"/>
      </w:pPr>
      <w:r>
        <w:t xml:space="preserve">For </w:t>
      </w:r>
      <w:r w:rsidRPr="00762AF2">
        <w:t>“UE autonomous, decision reported to the network”</w:t>
      </w:r>
      <w:r>
        <w:t>, we can consider the following scenario in the POS case 1.</w:t>
      </w:r>
    </w:p>
    <w:p w14:paraId="5D0EC74D" w14:textId="5CEF632B" w:rsidR="00D16805" w:rsidRDefault="00D16805" w:rsidP="00D16805">
      <w:pPr>
        <w:pStyle w:val="af0"/>
        <w:numPr>
          <w:ilvl w:val="0"/>
          <w:numId w:val="42"/>
        </w:numPr>
        <w:spacing w:before="240"/>
        <w:jc w:val="both"/>
      </w:pPr>
      <w:r>
        <w:rPr>
          <w:rFonts w:eastAsia="맑은 고딕" w:hint="eastAsia"/>
          <w:lang w:eastAsia="ko-KR"/>
        </w:rPr>
        <w:t xml:space="preserve">The LMF </w:t>
      </w:r>
      <w:r>
        <w:rPr>
          <w:lang w:eastAsia="en-US"/>
        </w:rPr>
        <w:t xml:space="preserve">can request UE to estimate its location using AI/ML model via LPP </w:t>
      </w:r>
      <w:r w:rsidRPr="00DB15CB">
        <w:rPr>
          <w:i/>
          <w:lang w:eastAsia="en-US"/>
        </w:rPr>
        <w:t>RequestLocationInformation</w:t>
      </w:r>
      <w:r>
        <w:rPr>
          <w:lang w:eastAsia="en-US"/>
        </w:rPr>
        <w:t xml:space="preserve"> message.</w:t>
      </w:r>
    </w:p>
    <w:p w14:paraId="66BC46A7" w14:textId="71C7ADE1" w:rsidR="00D16805" w:rsidRDefault="00D16805" w:rsidP="00D16805">
      <w:pPr>
        <w:pStyle w:val="af0"/>
        <w:numPr>
          <w:ilvl w:val="0"/>
          <w:numId w:val="42"/>
        </w:numPr>
        <w:spacing w:before="240"/>
        <w:jc w:val="both"/>
      </w:pPr>
      <w:r>
        <w:rPr>
          <w:lang w:eastAsia="en-US"/>
        </w:rPr>
        <w:t>The UE performs the location estimation using AI/ML model, but the performance monitoring result can be ‘fail’.</w:t>
      </w:r>
    </w:p>
    <w:p w14:paraId="149407B7" w14:textId="4E160193" w:rsidR="00D16805" w:rsidRDefault="00D16805" w:rsidP="00D16805">
      <w:pPr>
        <w:pStyle w:val="af0"/>
        <w:numPr>
          <w:ilvl w:val="0"/>
          <w:numId w:val="42"/>
        </w:numPr>
        <w:spacing w:before="240"/>
        <w:jc w:val="both"/>
      </w:pPr>
      <w:r>
        <w:rPr>
          <w:lang w:eastAsia="en-US"/>
        </w:rPr>
        <w:t xml:space="preserve">The UE </w:t>
      </w:r>
      <w:r w:rsidR="00AC53E8">
        <w:rPr>
          <w:lang w:eastAsia="en-US"/>
        </w:rPr>
        <w:t xml:space="preserve">can </w:t>
      </w:r>
      <w:r>
        <w:rPr>
          <w:lang w:eastAsia="en-US"/>
        </w:rPr>
        <w:t xml:space="preserve">determine to fall back to the legacy positioning method </w:t>
      </w:r>
      <w:r w:rsidR="005F2A3A">
        <w:rPr>
          <w:lang w:eastAsia="en-US"/>
        </w:rPr>
        <w:t xml:space="preserve">(i.e., “UE autonomous decision”) </w:t>
      </w:r>
      <w:r>
        <w:rPr>
          <w:lang w:eastAsia="en-US"/>
        </w:rPr>
        <w:t xml:space="preserve">and reports the estimated location with the </w:t>
      </w:r>
      <w:r w:rsidR="00A1331F">
        <w:rPr>
          <w:lang w:eastAsia="en-US"/>
        </w:rPr>
        <w:t xml:space="preserve">fall back </w:t>
      </w:r>
      <w:r>
        <w:rPr>
          <w:lang w:eastAsia="en-US"/>
        </w:rPr>
        <w:t>indication</w:t>
      </w:r>
      <w:r w:rsidR="005F2A3A">
        <w:rPr>
          <w:lang w:eastAsia="en-US"/>
        </w:rPr>
        <w:t xml:space="preserve"> (i.e., “report to the network”)</w:t>
      </w:r>
      <w:r>
        <w:rPr>
          <w:lang w:eastAsia="en-US"/>
        </w:rPr>
        <w:t xml:space="preserve"> </w:t>
      </w:r>
      <w:r w:rsidR="00A1331F">
        <w:rPr>
          <w:lang w:eastAsia="en-US"/>
        </w:rPr>
        <w:t xml:space="preserve">via LPP </w:t>
      </w:r>
      <w:r w:rsidR="00A1331F">
        <w:rPr>
          <w:i/>
          <w:lang w:eastAsia="en-US"/>
        </w:rPr>
        <w:t>Provide</w:t>
      </w:r>
      <w:r w:rsidR="00A1331F" w:rsidRPr="00DB15CB">
        <w:rPr>
          <w:i/>
          <w:lang w:eastAsia="en-US"/>
        </w:rPr>
        <w:t>LocationInformation</w:t>
      </w:r>
      <w:r>
        <w:rPr>
          <w:lang w:eastAsia="en-US"/>
        </w:rPr>
        <w:t xml:space="preserve">. </w:t>
      </w:r>
    </w:p>
    <w:p w14:paraId="5066D2F5" w14:textId="409B3C76" w:rsidR="00D16805" w:rsidRDefault="00D16805" w:rsidP="00D16805">
      <w:pPr>
        <w:spacing w:before="240"/>
        <w:jc w:val="both"/>
      </w:pPr>
      <w:r>
        <w:rPr>
          <w:rFonts w:eastAsia="맑은 고딕" w:hint="eastAsia"/>
          <w:lang w:eastAsia="ko-KR"/>
        </w:rPr>
        <w:t xml:space="preserve">For </w:t>
      </w:r>
      <w:r w:rsidRPr="00762AF2">
        <w:t>“Network decision, UE-initiated”</w:t>
      </w:r>
      <w:r>
        <w:t>, we can consider the following scenario for the POS case 1.</w:t>
      </w:r>
    </w:p>
    <w:p w14:paraId="02E16710" w14:textId="77777777" w:rsidR="00D16805" w:rsidRDefault="00D16805" w:rsidP="00D16805">
      <w:pPr>
        <w:pStyle w:val="af0"/>
        <w:numPr>
          <w:ilvl w:val="0"/>
          <w:numId w:val="44"/>
        </w:numPr>
        <w:spacing w:before="240"/>
        <w:jc w:val="both"/>
      </w:pPr>
      <w:r>
        <w:rPr>
          <w:rFonts w:eastAsia="맑은 고딕" w:hint="eastAsia"/>
          <w:lang w:eastAsia="ko-KR"/>
        </w:rPr>
        <w:t xml:space="preserve">The LMF </w:t>
      </w:r>
      <w:r>
        <w:rPr>
          <w:lang w:eastAsia="en-US"/>
        </w:rPr>
        <w:t xml:space="preserve">can request UE to estimate its location using AI/ML model via LPP </w:t>
      </w:r>
      <w:r w:rsidRPr="00DB15CB">
        <w:rPr>
          <w:i/>
          <w:lang w:eastAsia="en-US"/>
        </w:rPr>
        <w:t>RequestLocationInformation</w:t>
      </w:r>
      <w:r>
        <w:rPr>
          <w:lang w:eastAsia="en-US"/>
        </w:rPr>
        <w:t xml:space="preserve"> message.</w:t>
      </w:r>
    </w:p>
    <w:p w14:paraId="1C3B7CCC" w14:textId="77777777" w:rsidR="00D16805" w:rsidRDefault="00D16805" w:rsidP="00D16805">
      <w:pPr>
        <w:pStyle w:val="af0"/>
        <w:numPr>
          <w:ilvl w:val="0"/>
          <w:numId w:val="44"/>
        </w:numPr>
        <w:spacing w:before="240"/>
        <w:jc w:val="both"/>
      </w:pPr>
      <w:r>
        <w:rPr>
          <w:lang w:eastAsia="en-US"/>
        </w:rPr>
        <w:t>The UE performs the location estimation using AI/ML model, but the performance monitoring result can be ‘fail’.</w:t>
      </w:r>
    </w:p>
    <w:p w14:paraId="312F697E" w14:textId="72C813C5" w:rsidR="00D16805" w:rsidRDefault="00D16805" w:rsidP="00D16805">
      <w:pPr>
        <w:pStyle w:val="af0"/>
        <w:numPr>
          <w:ilvl w:val="0"/>
          <w:numId w:val="44"/>
        </w:numPr>
        <w:spacing w:before="240"/>
        <w:jc w:val="both"/>
      </w:pPr>
      <w:r>
        <w:rPr>
          <w:lang w:eastAsia="en-US"/>
        </w:rPr>
        <w:t xml:space="preserve">The UE reports </w:t>
      </w:r>
      <w:r w:rsidR="005F2A3A">
        <w:rPr>
          <w:lang w:eastAsia="en-US"/>
        </w:rPr>
        <w:t xml:space="preserve">some error cause (e.g., </w:t>
      </w:r>
      <w:r w:rsidR="005F2A3A" w:rsidRPr="005F2A3A">
        <w:rPr>
          <w:i/>
          <w:lang w:eastAsia="en-US"/>
        </w:rPr>
        <w:t>performanceMonitoringFail</w:t>
      </w:r>
      <w:r w:rsidR="005F2A3A">
        <w:rPr>
          <w:lang w:eastAsia="en-US"/>
        </w:rPr>
        <w:t xml:space="preserve">) via LPP </w:t>
      </w:r>
      <w:r w:rsidR="005F2A3A">
        <w:rPr>
          <w:i/>
          <w:lang w:eastAsia="en-US"/>
        </w:rPr>
        <w:t>Provide</w:t>
      </w:r>
      <w:r w:rsidR="005F2A3A" w:rsidRPr="00DB15CB">
        <w:rPr>
          <w:i/>
          <w:lang w:eastAsia="en-US"/>
        </w:rPr>
        <w:t>LocationInformation</w:t>
      </w:r>
      <w:r w:rsidR="004D0281">
        <w:rPr>
          <w:lang w:eastAsia="en-US"/>
        </w:rPr>
        <w:t xml:space="preserve"> (i.e., </w:t>
      </w:r>
      <w:r w:rsidR="005F2A3A">
        <w:rPr>
          <w:lang w:eastAsia="en-US"/>
        </w:rPr>
        <w:t>“UE-initiated”</w:t>
      </w:r>
      <w:r w:rsidR="004D0281">
        <w:rPr>
          <w:lang w:eastAsia="en-US"/>
        </w:rPr>
        <w:t>)</w:t>
      </w:r>
      <w:r w:rsidR="005F2A3A">
        <w:rPr>
          <w:lang w:eastAsia="en-US"/>
        </w:rPr>
        <w:t>.</w:t>
      </w:r>
    </w:p>
    <w:p w14:paraId="2538E741" w14:textId="53412BCA" w:rsidR="005F2A3A" w:rsidRDefault="005F2A3A" w:rsidP="005F2A3A">
      <w:pPr>
        <w:pStyle w:val="af0"/>
        <w:numPr>
          <w:ilvl w:val="0"/>
          <w:numId w:val="44"/>
        </w:numPr>
        <w:spacing w:before="240"/>
        <w:jc w:val="both"/>
      </w:pPr>
      <w:r>
        <w:rPr>
          <w:lang w:eastAsia="en-US"/>
        </w:rPr>
        <w:t xml:space="preserve">The LMF can determine to fall back to some legacy positioning method (i.e., </w:t>
      </w:r>
      <w:r w:rsidR="004D0281">
        <w:rPr>
          <w:lang w:eastAsia="en-US"/>
        </w:rPr>
        <w:t>“</w:t>
      </w:r>
      <w:r>
        <w:rPr>
          <w:lang w:eastAsia="en-US"/>
        </w:rPr>
        <w:t>NW decision</w:t>
      </w:r>
      <w:r w:rsidR="004D0281">
        <w:rPr>
          <w:lang w:eastAsia="en-US"/>
        </w:rPr>
        <w:t>”</w:t>
      </w:r>
      <w:r>
        <w:rPr>
          <w:lang w:eastAsia="en-US"/>
        </w:rPr>
        <w:t xml:space="preserve">). The LMF requests UE to estimate its location using the legacy method via LPP </w:t>
      </w:r>
      <w:r w:rsidRPr="00DB15CB">
        <w:rPr>
          <w:i/>
          <w:lang w:eastAsia="en-US"/>
        </w:rPr>
        <w:t>RequestLocationInformation</w:t>
      </w:r>
      <w:r>
        <w:rPr>
          <w:lang w:eastAsia="en-US"/>
        </w:rPr>
        <w:t xml:space="preserve"> message.</w:t>
      </w:r>
    </w:p>
    <w:p w14:paraId="0A8D3D53" w14:textId="74ABB281" w:rsidR="005F2A3A" w:rsidRDefault="004D0281" w:rsidP="00D16805">
      <w:pPr>
        <w:pStyle w:val="af0"/>
        <w:numPr>
          <w:ilvl w:val="0"/>
          <w:numId w:val="44"/>
        </w:numPr>
        <w:spacing w:before="240"/>
        <w:jc w:val="both"/>
      </w:pPr>
      <w:r>
        <w:rPr>
          <w:lang w:eastAsia="en-US"/>
        </w:rPr>
        <w:t xml:space="preserve">The UE reports the estimated location via LPP </w:t>
      </w:r>
      <w:r>
        <w:rPr>
          <w:i/>
          <w:lang w:eastAsia="en-US"/>
        </w:rPr>
        <w:t>Provide</w:t>
      </w:r>
      <w:r w:rsidRPr="00DB15CB">
        <w:rPr>
          <w:i/>
          <w:lang w:eastAsia="en-US"/>
        </w:rPr>
        <w:t>LocationInformation</w:t>
      </w:r>
      <w:r>
        <w:rPr>
          <w:lang w:eastAsia="en-US"/>
        </w:rPr>
        <w:t>.</w:t>
      </w:r>
    </w:p>
    <w:p w14:paraId="08261216" w14:textId="62DDCB69" w:rsidR="0049229C" w:rsidRDefault="004D0281" w:rsidP="004D0281">
      <w:pPr>
        <w:spacing w:before="240"/>
        <w:jc w:val="both"/>
      </w:pPr>
      <w:r>
        <w:rPr>
          <w:rFonts w:hint="eastAsia"/>
        </w:rPr>
        <w:lastRenderedPageBreak/>
        <w:t>In</w:t>
      </w:r>
      <w:r w:rsidRPr="004D0281">
        <w:rPr>
          <w:rFonts w:hint="eastAsia"/>
        </w:rPr>
        <w:t xml:space="preserve"> th</w:t>
      </w:r>
      <w:r w:rsidRPr="004D0281">
        <w:t>e ex</w:t>
      </w:r>
      <w:r>
        <w:t>pected signalling flow above, it is</w:t>
      </w:r>
      <w:r w:rsidRPr="004D0281">
        <w:t xml:space="preserve"> assume</w:t>
      </w:r>
      <w:r>
        <w:t>d</w:t>
      </w:r>
      <w:r w:rsidRPr="004D0281">
        <w:t xml:space="preserve"> that the UE performs the mon</w:t>
      </w:r>
      <w:r>
        <w:t>itoring since both</w:t>
      </w:r>
      <w:r w:rsidRPr="004D0281">
        <w:t xml:space="preserve"> UE autonomous decision </w:t>
      </w:r>
      <w:r>
        <w:t xml:space="preserve">and initiation from UE </w:t>
      </w:r>
      <w:r w:rsidRPr="004D0281">
        <w:t xml:space="preserve">make sense </w:t>
      </w:r>
      <w:r>
        <w:t>only if</w:t>
      </w:r>
      <w:r w:rsidRPr="004D0281">
        <w:t xml:space="preserve"> </w:t>
      </w:r>
      <w:r>
        <w:t>the</w:t>
      </w:r>
      <w:r w:rsidRPr="004D0281">
        <w:t xml:space="preserve"> performance</w:t>
      </w:r>
      <w:r>
        <w:t xml:space="preserve"> monitoring is done at UE side</w:t>
      </w:r>
      <w:r w:rsidRPr="004D0281">
        <w:t>.</w:t>
      </w:r>
      <w:r>
        <w:t xml:space="preserve"> On the other hand, for </w:t>
      </w:r>
      <w:r w:rsidRPr="00762AF2">
        <w:t>“network decision, network-initiated”</w:t>
      </w:r>
      <w:r>
        <w:t xml:space="preserve">, it </w:t>
      </w:r>
      <w:r w:rsidR="002B6400">
        <w:t>is</w:t>
      </w:r>
      <w:r>
        <w:t xml:space="preserve"> more practical with LMF</w:t>
      </w:r>
      <w:r w:rsidR="002B6400">
        <w:t>-</w:t>
      </w:r>
      <w:r>
        <w:t>side</w:t>
      </w:r>
      <w:r w:rsidR="002B6400">
        <w:t xml:space="preserve"> performance monitoring</w:t>
      </w:r>
      <w:r>
        <w:t xml:space="preserve">. </w:t>
      </w:r>
    </w:p>
    <w:p w14:paraId="3847338C" w14:textId="5E5BD88C" w:rsidR="004D0281" w:rsidRPr="00762AF2" w:rsidRDefault="004D0281" w:rsidP="004D0281">
      <w:pPr>
        <w:spacing w:before="240"/>
        <w:jc w:val="both"/>
      </w:pPr>
      <w:r>
        <w:t>For the UE-side monitoring case, both “</w:t>
      </w:r>
      <w:r w:rsidRPr="00762AF2">
        <w:t>UE autonomous, decision reported to the network”</w:t>
      </w:r>
      <w:r>
        <w:t xml:space="preserve"> and </w:t>
      </w:r>
      <w:r w:rsidRPr="00762AF2">
        <w:t>“Network decision, UE-initiated”</w:t>
      </w:r>
      <w:r>
        <w:t xml:space="preserve"> can work, but the latter can bring additional delay from step4/5 in POS procedure.</w:t>
      </w:r>
    </w:p>
    <w:p w14:paraId="0A7829F1" w14:textId="597537C7" w:rsidR="004D0281" w:rsidRPr="004D0281" w:rsidRDefault="004D0281" w:rsidP="0049229C">
      <w:pPr>
        <w:spacing w:before="240"/>
        <w:jc w:val="both"/>
        <w:rPr>
          <w:rFonts w:eastAsia="맑은 고딕"/>
          <w:lang w:eastAsia="ko-KR"/>
        </w:rPr>
      </w:pPr>
      <w:r w:rsidRPr="004D0281">
        <w:rPr>
          <w:rFonts w:eastAsia="맑은 고딕" w:hint="eastAsia"/>
          <w:lang w:eastAsia="ko-KR"/>
        </w:rPr>
        <w:t>Based on the observation above, we would like to propose the following.</w:t>
      </w:r>
    </w:p>
    <w:p w14:paraId="21D18000" w14:textId="0FFE3FAB" w:rsidR="0049229C" w:rsidRPr="00860230" w:rsidRDefault="00CD1941" w:rsidP="00860230">
      <w:pPr>
        <w:spacing w:before="240"/>
        <w:jc w:val="both"/>
        <w:rPr>
          <w:rFonts w:eastAsiaTheme="minorEastAsia"/>
          <w:b/>
        </w:rPr>
      </w:pPr>
      <w:r>
        <w:rPr>
          <w:rFonts w:eastAsia="맑은 고딕"/>
          <w:b/>
          <w:lang w:val="en-US" w:eastAsia="ko-KR"/>
        </w:rPr>
        <w:t>Proposal. 10</w:t>
      </w:r>
      <w:r w:rsidR="004D0281">
        <w:rPr>
          <w:rFonts w:eastAsia="맑은 고딕"/>
          <w:b/>
          <w:lang w:val="en-US" w:eastAsia="ko-KR"/>
        </w:rPr>
        <w:t xml:space="preserve">: </w:t>
      </w:r>
      <w:r w:rsidR="00860230">
        <w:rPr>
          <w:rFonts w:eastAsia="맑은 고딕"/>
          <w:b/>
          <w:lang w:val="en-US" w:eastAsia="ko-KR"/>
        </w:rPr>
        <w:t xml:space="preserve">For the POS use case 1/2a, </w:t>
      </w:r>
      <w:r w:rsidR="004D0281">
        <w:rPr>
          <w:rFonts w:eastAsia="맑은 고딕"/>
          <w:b/>
          <w:lang w:val="en-US" w:eastAsia="ko-KR"/>
        </w:rPr>
        <w:t xml:space="preserve">RAN2 </w:t>
      </w:r>
      <w:r w:rsidR="0049229C" w:rsidRPr="00762AF2">
        <w:rPr>
          <w:b/>
        </w:rPr>
        <w:t xml:space="preserve">prioritize </w:t>
      </w:r>
      <w:r w:rsidR="004D0281" w:rsidRPr="00762AF2">
        <w:rPr>
          <w:b/>
        </w:rPr>
        <w:t xml:space="preserve">“UE autonomous, decision reported to the network” </w:t>
      </w:r>
      <w:r w:rsidR="004D0281">
        <w:rPr>
          <w:b/>
        </w:rPr>
        <w:t xml:space="preserve">over </w:t>
      </w:r>
      <w:r w:rsidR="0049229C" w:rsidRPr="00762AF2">
        <w:rPr>
          <w:b/>
        </w:rPr>
        <w:t xml:space="preserve">“Network decision, UE-initiated” </w:t>
      </w:r>
      <w:r w:rsidR="00953C66">
        <w:rPr>
          <w:b/>
        </w:rPr>
        <w:t>to discuss the required</w:t>
      </w:r>
      <w:r w:rsidR="00953C66" w:rsidRPr="00762AF2">
        <w:rPr>
          <w:b/>
        </w:rPr>
        <w:t xml:space="preserve"> sig</w:t>
      </w:r>
      <w:r w:rsidR="00860230">
        <w:rPr>
          <w:b/>
        </w:rPr>
        <w:t>naling/procedure</w:t>
      </w:r>
      <w:r w:rsidR="0049229C" w:rsidRPr="00762AF2">
        <w:rPr>
          <w:b/>
        </w:rPr>
        <w:t xml:space="preserve">.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4EFA79E7"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4D973823" w14:textId="32CBE20E" w:rsidR="0054137F" w:rsidRDefault="0054137F" w:rsidP="00A81CB7">
      <w:pPr>
        <w:rPr>
          <w:rFonts w:eastAsia="맑은 고딕"/>
          <w:b/>
          <w:lang w:val="en-US" w:eastAsia="ko-KR"/>
        </w:rPr>
      </w:pPr>
      <w:r>
        <w:rPr>
          <w:rFonts w:eastAsia="맑은 고딕"/>
          <w:b/>
          <w:u w:val="single"/>
          <w:lang w:eastAsia="ko-KR"/>
        </w:rPr>
        <w:t>General</w:t>
      </w:r>
    </w:p>
    <w:p w14:paraId="36927B1D" w14:textId="52ABFEFD" w:rsidR="0054137F" w:rsidRDefault="0054137F" w:rsidP="00A81CB7">
      <w:pPr>
        <w:rPr>
          <w:rFonts w:eastAsia="맑은 고딕"/>
          <w:b/>
          <w:lang w:val="en-US" w:eastAsia="ko-KR"/>
        </w:rPr>
      </w:pPr>
      <w:r>
        <w:rPr>
          <w:rFonts w:eastAsia="맑은 고딕"/>
          <w:b/>
          <w:lang w:val="en-US" w:eastAsia="ko-KR"/>
        </w:rPr>
        <w:t>Proposal. 1</w:t>
      </w:r>
      <w:r w:rsidRPr="00456BD3">
        <w:rPr>
          <w:rFonts w:eastAsia="맑은 고딕"/>
          <w:b/>
          <w:lang w:val="en-US" w:eastAsia="ko-KR"/>
        </w:rPr>
        <w:t xml:space="preserve">: </w:t>
      </w:r>
      <w:r>
        <w:rPr>
          <w:rFonts w:eastAsia="맑은 고딕"/>
          <w:b/>
          <w:lang w:val="en-US" w:eastAsia="ko-KR"/>
        </w:rPr>
        <w:t>For POS use cases, RAN2 can prioritize the discussion on the case 1 over other cases.</w:t>
      </w:r>
    </w:p>
    <w:p w14:paraId="2B6209D3" w14:textId="77777777" w:rsidR="0054137F" w:rsidRPr="0054137F" w:rsidRDefault="0054137F" w:rsidP="00A81CB7">
      <w:pPr>
        <w:rPr>
          <w:rFonts w:eastAsia="맑은 고딕"/>
          <w:lang w:val="en-US" w:eastAsia="ko-KR"/>
        </w:rPr>
      </w:pPr>
    </w:p>
    <w:p w14:paraId="7A2380FC" w14:textId="224E95D2" w:rsidR="0045531D" w:rsidRDefault="0054137F" w:rsidP="00A81CB7">
      <w:pPr>
        <w:rPr>
          <w:rFonts w:eastAsia="맑은 고딕"/>
          <w:b/>
          <w:u w:val="single"/>
          <w:lang w:eastAsia="ko-KR"/>
        </w:rPr>
      </w:pPr>
      <w:r w:rsidRPr="0054137F">
        <w:rPr>
          <w:rFonts w:eastAsia="맑은 고딕"/>
          <w:b/>
          <w:u w:val="single"/>
          <w:lang w:eastAsia="ko-KR"/>
        </w:rPr>
        <w:t>UE capability</w:t>
      </w:r>
    </w:p>
    <w:p w14:paraId="280C6436" w14:textId="77777777" w:rsidR="0054137F" w:rsidRDefault="0054137F" w:rsidP="0054137F">
      <w:pPr>
        <w:rPr>
          <w:rFonts w:eastAsia="맑은 고딕"/>
          <w:b/>
          <w:lang w:val="en-US" w:eastAsia="ko-KR"/>
        </w:rPr>
      </w:pPr>
      <w:r>
        <w:rPr>
          <w:rFonts w:eastAsia="맑은 고딕"/>
          <w:b/>
          <w:lang w:val="en-US" w:eastAsia="ko-KR"/>
        </w:rPr>
        <w:t>Proposal. 2</w:t>
      </w:r>
      <w:r w:rsidRPr="00456BD3">
        <w:rPr>
          <w:rFonts w:eastAsia="맑은 고딕"/>
          <w:b/>
          <w:lang w:val="en-US" w:eastAsia="ko-KR"/>
        </w:rPr>
        <w:t xml:space="preserve">: </w:t>
      </w:r>
      <w:r>
        <w:rPr>
          <w:rFonts w:eastAsia="맑은 고딕"/>
          <w:b/>
          <w:lang w:val="en-US" w:eastAsia="ko-KR"/>
        </w:rPr>
        <w:t xml:space="preserve">For POS use case, the UE can report the supported AI/ML-based functionalities to the LMF via LPP </w:t>
      </w:r>
      <w:r w:rsidRPr="00646325">
        <w:rPr>
          <w:rFonts w:eastAsia="맑은 고딕"/>
          <w:b/>
          <w:i/>
          <w:lang w:val="en-US" w:eastAsia="ko-KR"/>
        </w:rPr>
        <w:t>ProvideCapabilities</w:t>
      </w:r>
      <w:r>
        <w:rPr>
          <w:rFonts w:eastAsia="맑은 고딕"/>
          <w:b/>
          <w:lang w:val="en-US" w:eastAsia="ko-KR"/>
        </w:rPr>
        <w:t xml:space="preserve"> message.</w:t>
      </w:r>
    </w:p>
    <w:p w14:paraId="7E6D3D6F" w14:textId="77777777" w:rsidR="0054137F" w:rsidRDefault="0054137F" w:rsidP="0054137F">
      <w:pPr>
        <w:rPr>
          <w:rFonts w:eastAsia="맑은 고딕"/>
          <w:b/>
          <w:lang w:val="en-US" w:eastAsia="ko-KR"/>
        </w:rPr>
      </w:pPr>
      <w:r>
        <w:rPr>
          <w:rFonts w:eastAsia="맑은 고딕"/>
          <w:b/>
          <w:lang w:val="en-US" w:eastAsia="ko-KR"/>
        </w:rPr>
        <w:t xml:space="preserve">Proposal. 3: For POS use case 1 (Direct positioning with UE-side model), the functionality can refer to </w:t>
      </w:r>
      <w:r w:rsidRPr="00646325">
        <w:rPr>
          <w:rFonts w:eastAsia="맑은 고딕"/>
          <w:b/>
          <w:lang w:val="en-US" w:eastAsia="ko-KR"/>
        </w:rPr>
        <w:t>UE location estimate based on the output of AI/ML model for direct positioning</w:t>
      </w:r>
      <w:r>
        <w:rPr>
          <w:rFonts w:eastAsia="맑은 고딕"/>
          <w:b/>
          <w:lang w:val="en-US" w:eastAsia="ko-KR"/>
        </w:rPr>
        <w:t>.</w:t>
      </w:r>
    </w:p>
    <w:p w14:paraId="3BD651C9" w14:textId="77777777" w:rsidR="0054137F" w:rsidRPr="0054137F" w:rsidRDefault="0054137F" w:rsidP="00A81CB7">
      <w:pPr>
        <w:rPr>
          <w:rFonts w:eastAsia="맑은 고딕"/>
          <w:b/>
          <w:u w:val="single"/>
          <w:lang w:eastAsia="ko-KR"/>
        </w:rPr>
      </w:pPr>
    </w:p>
    <w:p w14:paraId="23636C78" w14:textId="4BF30100" w:rsidR="0054137F" w:rsidRDefault="0054137F" w:rsidP="00A81CB7">
      <w:pPr>
        <w:rPr>
          <w:rFonts w:eastAsia="맑은 고딕"/>
          <w:b/>
          <w:u w:val="single"/>
          <w:lang w:eastAsia="ko-KR"/>
        </w:rPr>
      </w:pPr>
      <w:r w:rsidRPr="0054137F">
        <w:rPr>
          <w:rFonts w:eastAsia="맑은 고딕"/>
          <w:b/>
          <w:u w:val="single"/>
          <w:lang w:eastAsia="ko-KR"/>
        </w:rPr>
        <w:t>Functionality configuration</w:t>
      </w:r>
    </w:p>
    <w:p w14:paraId="1F8B284C" w14:textId="77777777" w:rsidR="0054137F" w:rsidRDefault="0054137F" w:rsidP="0054137F">
      <w:pPr>
        <w:rPr>
          <w:rFonts w:eastAsia="맑은 고딕"/>
          <w:b/>
          <w:lang w:val="en-US" w:eastAsia="ko-KR"/>
        </w:rPr>
      </w:pPr>
      <w:r>
        <w:rPr>
          <w:rFonts w:eastAsia="맑은 고딕"/>
          <w:b/>
          <w:lang w:val="en-US" w:eastAsia="ko-KR"/>
        </w:rPr>
        <w:t>Proposal. 4</w:t>
      </w:r>
      <w:r w:rsidRPr="00456BD3">
        <w:rPr>
          <w:rFonts w:eastAsia="맑은 고딕"/>
          <w:b/>
          <w:lang w:val="en-US" w:eastAsia="ko-KR"/>
        </w:rPr>
        <w:t xml:space="preserve">: </w:t>
      </w:r>
      <w:r>
        <w:rPr>
          <w:rFonts w:eastAsia="맑은 고딕"/>
          <w:b/>
          <w:lang w:val="en-US" w:eastAsia="ko-KR"/>
        </w:rPr>
        <w:t xml:space="preserve">For POS use case, the LMF can configure AI/ML-based functionalities to the UE via LPP </w:t>
      </w:r>
      <w:r w:rsidRPr="00932ED7">
        <w:rPr>
          <w:rFonts w:eastAsia="맑은 고딕"/>
          <w:b/>
          <w:i/>
          <w:lang w:val="en-US" w:eastAsia="ko-KR"/>
        </w:rPr>
        <w:t>RequestLocationInformation</w:t>
      </w:r>
      <w:r>
        <w:rPr>
          <w:rFonts w:eastAsia="맑은 고딕"/>
          <w:b/>
          <w:lang w:val="en-US" w:eastAsia="ko-KR"/>
        </w:rPr>
        <w:t>.</w:t>
      </w:r>
    </w:p>
    <w:p w14:paraId="3895AF1F" w14:textId="77777777" w:rsidR="0054137F" w:rsidRDefault="0054137F" w:rsidP="0054137F">
      <w:pPr>
        <w:rPr>
          <w:rFonts w:eastAsia="맑은 고딕"/>
          <w:b/>
          <w:lang w:val="en-US" w:eastAsia="ko-KR"/>
        </w:rPr>
      </w:pPr>
      <w:r>
        <w:rPr>
          <w:rFonts w:eastAsia="맑은 고딕"/>
          <w:b/>
          <w:lang w:val="en-US" w:eastAsia="ko-KR"/>
        </w:rPr>
        <w:t>Proposal. 5: For POS use case 1 (Direct positioning with UE-side model), the LMF can request the UE to estimate the</w:t>
      </w:r>
      <w:r w:rsidRPr="00932ED7">
        <w:rPr>
          <w:rFonts w:eastAsia="맑은 고딕"/>
          <w:b/>
          <w:lang w:val="en-US" w:eastAsia="ko-KR"/>
        </w:rPr>
        <w:t xml:space="preserve"> location using AI/ML model </w:t>
      </w:r>
      <w:r>
        <w:rPr>
          <w:rFonts w:eastAsia="맑은 고딕"/>
          <w:b/>
          <w:lang w:val="en-US" w:eastAsia="ko-KR"/>
        </w:rPr>
        <w:t xml:space="preserve">and report the result via LPP </w:t>
      </w:r>
      <w:r w:rsidRPr="00932ED7">
        <w:rPr>
          <w:rFonts w:eastAsia="맑은 고딕"/>
          <w:b/>
          <w:i/>
          <w:lang w:val="en-US" w:eastAsia="ko-KR"/>
        </w:rPr>
        <w:t>RequestLocationInformation</w:t>
      </w:r>
      <w:r>
        <w:rPr>
          <w:rFonts w:eastAsia="맑은 고딕"/>
          <w:b/>
          <w:lang w:val="en-US" w:eastAsia="ko-KR"/>
        </w:rPr>
        <w:t>.</w:t>
      </w:r>
    </w:p>
    <w:p w14:paraId="080837C1" w14:textId="77777777" w:rsidR="0054137F" w:rsidRDefault="0054137F" w:rsidP="0054137F">
      <w:pPr>
        <w:rPr>
          <w:rFonts w:eastAsia="맑은 고딕"/>
          <w:b/>
          <w:lang w:val="en-US" w:eastAsia="ko-KR"/>
        </w:rPr>
      </w:pPr>
      <w:r>
        <w:rPr>
          <w:rFonts w:eastAsia="맑은 고딕"/>
          <w:b/>
          <w:lang w:val="en-US" w:eastAsia="ko-KR"/>
        </w:rPr>
        <w:t>Observation. 1</w:t>
      </w:r>
      <w:r w:rsidRPr="00456BD3">
        <w:rPr>
          <w:rFonts w:eastAsia="맑은 고딕"/>
          <w:b/>
          <w:lang w:val="en-US" w:eastAsia="ko-KR"/>
        </w:rPr>
        <w:t xml:space="preserve">: </w:t>
      </w:r>
      <w:r>
        <w:rPr>
          <w:rFonts w:eastAsia="맑은 고딕"/>
          <w:b/>
          <w:lang w:val="en-US" w:eastAsia="ko-KR"/>
        </w:rPr>
        <w:t>For the POS case 1/2a with UE-side model,</w:t>
      </w:r>
      <w:r w:rsidRPr="004D3A37">
        <w:rPr>
          <w:rFonts w:eastAsia="맑은 고딕"/>
          <w:b/>
          <w:lang w:val="en-US" w:eastAsia="ko-KR"/>
        </w:rPr>
        <w:t xml:space="preserve"> the UE can report the capability of AI/ML model to the LMF.</w:t>
      </w:r>
    </w:p>
    <w:p w14:paraId="3E4F926C" w14:textId="77777777" w:rsidR="0054137F" w:rsidRDefault="0054137F" w:rsidP="0054137F">
      <w:pPr>
        <w:jc w:val="both"/>
        <w:rPr>
          <w:b/>
          <w:lang w:val="en-US" w:eastAsia="en-US"/>
        </w:rPr>
      </w:pPr>
      <w:r>
        <w:rPr>
          <w:rFonts w:eastAsia="맑은 고딕"/>
          <w:b/>
          <w:lang w:val="en-US" w:eastAsia="ko-KR"/>
        </w:rPr>
        <w:t xml:space="preserve">Proposal. 6: </w:t>
      </w:r>
      <w:r>
        <w:rPr>
          <w:b/>
          <w:lang w:eastAsia="en-US"/>
        </w:rPr>
        <w:t xml:space="preserve">RAN2 wait for RAN1 input on model capability </w:t>
      </w:r>
      <w:r>
        <w:rPr>
          <w:rFonts w:eastAsia="맑은 고딕"/>
          <w:b/>
          <w:lang w:val="en-US" w:eastAsia="ko-KR"/>
        </w:rPr>
        <w:t>for the POS case 1/2a with UE-side model</w:t>
      </w:r>
      <w:r>
        <w:rPr>
          <w:b/>
          <w:lang w:eastAsia="en-US"/>
        </w:rPr>
        <w:t xml:space="preserve">. </w:t>
      </w:r>
    </w:p>
    <w:p w14:paraId="621287F7" w14:textId="77777777" w:rsidR="0054137F" w:rsidRDefault="0054137F" w:rsidP="0054137F">
      <w:pPr>
        <w:rPr>
          <w:rFonts w:eastAsia="맑은 고딕"/>
          <w:b/>
          <w:lang w:val="en-US" w:eastAsia="ko-KR"/>
        </w:rPr>
      </w:pPr>
      <w:r>
        <w:rPr>
          <w:rFonts w:eastAsia="맑은 고딕"/>
          <w:b/>
          <w:lang w:val="en-US" w:eastAsia="ko-KR"/>
        </w:rPr>
        <w:t>Observation. 2</w:t>
      </w:r>
      <w:r w:rsidRPr="00456BD3">
        <w:rPr>
          <w:rFonts w:eastAsia="맑은 고딕"/>
          <w:b/>
          <w:lang w:val="en-US" w:eastAsia="ko-KR"/>
        </w:rPr>
        <w:t xml:space="preserve">: </w:t>
      </w:r>
      <w:r>
        <w:rPr>
          <w:rFonts w:eastAsia="맑은 고딕"/>
          <w:b/>
          <w:lang w:val="en-US" w:eastAsia="ko-KR"/>
        </w:rPr>
        <w:t>For the POS case 1/2a with UE-side model,</w:t>
      </w:r>
      <w:r w:rsidRPr="004D3A37">
        <w:rPr>
          <w:rFonts w:eastAsia="맑은 고딕"/>
          <w:b/>
          <w:lang w:val="en-US" w:eastAsia="ko-KR"/>
        </w:rPr>
        <w:t xml:space="preserve"> the UE can report the </w:t>
      </w:r>
      <w:r>
        <w:rPr>
          <w:rFonts w:eastAsia="맑은 고딕"/>
          <w:b/>
          <w:lang w:val="en-US" w:eastAsia="ko-KR"/>
        </w:rPr>
        <w:t>applicability</w:t>
      </w:r>
      <w:r w:rsidRPr="004D3A37">
        <w:rPr>
          <w:rFonts w:eastAsia="맑은 고딕"/>
          <w:b/>
          <w:lang w:val="en-US" w:eastAsia="ko-KR"/>
        </w:rPr>
        <w:t xml:space="preserve"> of AI/ML</w:t>
      </w:r>
      <w:r>
        <w:rPr>
          <w:rFonts w:eastAsia="맑은 고딕"/>
          <w:b/>
          <w:lang w:val="en-US" w:eastAsia="ko-KR"/>
        </w:rPr>
        <w:t xml:space="preserve">-enabled functionalities </w:t>
      </w:r>
      <w:r w:rsidRPr="004D3A37">
        <w:rPr>
          <w:rFonts w:eastAsia="맑은 고딕"/>
          <w:b/>
          <w:lang w:val="en-US" w:eastAsia="ko-KR"/>
        </w:rPr>
        <w:t>to the LMF.</w:t>
      </w:r>
    </w:p>
    <w:p w14:paraId="7BF70171" w14:textId="77777777" w:rsidR="0054137F" w:rsidRDefault="0054137F" w:rsidP="0054137F">
      <w:pPr>
        <w:rPr>
          <w:rFonts w:eastAsia="맑은 고딕"/>
          <w:b/>
          <w:lang w:val="en-US" w:eastAsia="ko-KR"/>
        </w:rPr>
      </w:pPr>
      <w:r>
        <w:rPr>
          <w:rFonts w:eastAsia="맑은 고딕"/>
          <w:b/>
          <w:lang w:val="en-US" w:eastAsia="ko-KR"/>
        </w:rPr>
        <w:t>Observation. 3</w:t>
      </w:r>
      <w:r w:rsidRPr="00456BD3">
        <w:rPr>
          <w:rFonts w:eastAsia="맑은 고딕"/>
          <w:b/>
          <w:lang w:val="en-US" w:eastAsia="ko-KR"/>
        </w:rPr>
        <w:t xml:space="preserve">: </w:t>
      </w:r>
      <w:r>
        <w:rPr>
          <w:rFonts w:eastAsia="맑은 고딕"/>
          <w:b/>
          <w:lang w:val="en-US" w:eastAsia="ko-KR"/>
        </w:rPr>
        <w:t xml:space="preserve">There is no clear motivation of considering the </w:t>
      </w:r>
      <w:r w:rsidRPr="00DF1994">
        <w:rPr>
          <w:rFonts w:eastAsia="맑은 고딕"/>
          <w:b/>
          <w:lang w:val="en-US" w:eastAsia="ko-KR"/>
        </w:rPr>
        <w:t>reactive approach</w:t>
      </w:r>
      <w:r>
        <w:rPr>
          <w:rFonts w:eastAsia="맑은 고딕"/>
          <w:b/>
          <w:lang w:val="en-US" w:eastAsia="ko-KR"/>
        </w:rPr>
        <w:t xml:space="preserve"> since </w:t>
      </w:r>
      <w:r w:rsidRPr="00DF1994">
        <w:rPr>
          <w:rFonts w:eastAsia="맑은 고딕"/>
          <w:b/>
          <w:lang w:val="en-US" w:eastAsia="ko-KR"/>
        </w:rPr>
        <w:t>functionality cannot be applied without UE’s confirmation</w:t>
      </w:r>
      <w:r>
        <w:rPr>
          <w:rFonts w:eastAsia="맑은 고딕"/>
          <w:b/>
          <w:lang w:val="en-US" w:eastAsia="ko-KR"/>
        </w:rPr>
        <w:t xml:space="preserve"> anyway.</w:t>
      </w:r>
    </w:p>
    <w:p w14:paraId="4DFF4FC6" w14:textId="77777777" w:rsidR="0054137F" w:rsidRDefault="0054137F" w:rsidP="0054137F">
      <w:pPr>
        <w:rPr>
          <w:rFonts w:eastAsia="맑은 고딕"/>
          <w:b/>
          <w:lang w:val="en-US" w:eastAsia="ko-KR"/>
        </w:rPr>
      </w:pPr>
      <w:r>
        <w:rPr>
          <w:rFonts w:eastAsia="맑은 고딕"/>
          <w:b/>
          <w:lang w:val="en-US" w:eastAsia="ko-KR"/>
        </w:rPr>
        <w:t xml:space="preserve">Proposal. 7: </w:t>
      </w:r>
      <w:r>
        <w:rPr>
          <w:b/>
          <w:lang w:eastAsia="en-US"/>
        </w:rPr>
        <w:t>RAN2 consider the proactive approach as baseline for the report of applicable functionalities.</w:t>
      </w:r>
    </w:p>
    <w:p w14:paraId="447A368A" w14:textId="77777777" w:rsidR="0054137F" w:rsidRPr="0054137F" w:rsidRDefault="0054137F" w:rsidP="00A81CB7">
      <w:pPr>
        <w:rPr>
          <w:rFonts w:eastAsia="맑은 고딕"/>
          <w:b/>
          <w:u w:val="single"/>
          <w:lang w:eastAsia="ko-KR"/>
        </w:rPr>
      </w:pPr>
    </w:p>
    <w:p w14:paraId="3C1FB9B7" w14:textId="628CF4E4" w:rsidR="0054137F" w:rsidRDefault="0054137F" w:rsidP="00A81CB7">
      <w:pPr>
        <w:rPr>
          <w:rFonts w:eastAsia="맑은 고딕"/>
          <w:b/>
          <w:u w:val="single"/>
          <w:lang w:eastAsia="ko-KR"/>
        </w:rPr>
      </w:pPr>
      <w:r w:rsidRPr="0054137F">
        <w:rPr>
          <w:rFonts w:eastAsia="맑은 고딕"/>
          <w:b/>
          <w:u w:val="single"/>
          <w:lang w:eastAsia="ko-KR"/>
        </w:rPr>
        <w:t>Model selection</w:t>
      </w:r>
    </w:p>
    <w:p w14:paraId="549BA897" w14:textId="401A1AAE" w:rsidR="0054137F" w:rsidRDefault="0054137F" w:rsidP="00A81CB7">
      <w:pPr>
        <w:rPr>
          <w:b/>
          <w:lang w:eastAsia="en-US"/>
        </w:rPr>
      </w:pPr>
      <w:r>
        <w:rPr>
          <w:rFonts w:eastAsia="맑은 고딕"/>
          <w:b/>
          <w:lang w:val="en-US" w:eastAsia="ko-KR"/>
        </w:rPr>
        <w:t xml:space="preserve">Proposal. 8: </w:t>
      </w:r>
      <w:r>
        <w:rPr>
          <w:b/>
          <w:lang w:eastAsia="en-US"/>
        </w:rPr>
        <w:t>RAN2 wait for RAN1 input on which entity to perform model determination/selection.</w:t>
      </w:r>
    </w:p>
    <w:p w14:paraId="447E6BB7" w14:textId="77777777" w:rsidR="0054137F" w:rsidRPr="0054137F" w:rsidRDefault="0054137F" w:rsidP="00A81CB7">
      <w:pPr>
        <w:rPr>
          <w:rFonts w:eastAsia="맑은 고딕"/>
          <w:b/>
          <w:u w:val="single"/>
          <w:lang w:eastAsia="ko-KR"/>
        </w:rPr>
      </w:pPr>
    </w:p>
    <w:p w14:paraId="698E0DD4" w14:textId="207C247B" w:rsidR="0054137F" w:rsidRDefault="0054137F" w:rsidP="00A81CB7">
      <w:pPr>
        <w:rPr>
          <w:rFonts w:eastAsia="맑은 고딕"/>
          <w:b/>
          <w:u w:val="single"/>
          <w:lang w:eastAsia="ko-KR"/>
        </w:rPr>
      </w:pPr>
      <w:r w:rsidRPr="0054137F">
        <w:rPr>
          <w:rFonts w:eastAsia="맑은 고딕"/>
          <w:b/>
          <w:u w:val="single"/>
          <w:lang w:eastAsia="ko-KR"/>
        </w:rPr>
        <w:t>Performance monitoring</w:t>
      </w:r>
    </w:p>
    <w:p w14:paraId="18AB725F" w14:textId="77777777" w:rsidR="0054137F" w:rsidRPr="00696FD0" w:rsidRDefault="0054137F" w:rsidP="0054137F">
      <w:pPr>
        <w:ind w:left="1200" w:hangingChars="600" w:hanging="1200"/>
        <w:jc w:val="both"/>
        <w:rPr>
          <w:rFonts w:eastAsia="맑은 고딕"/>
          <w:b/>
          <w:lang w:val="en-US" w:eastAsia="ko-KR"/>
        </w:rPr>
      </w:pPr>
      <w:r>
        <w:rPr>
          <w:rFonts w:eastAsia="맑은 고딕"/>
          <w:b/>
          <w:lang w:val="en-US" w:eastAsia="ko-KR"/>
        </w:rPr>
        <w:lastRenderedPageBreak/>
        <w:t xml:space="preserve">Proposal. 9: </w:t>
      </w:r>
      <w:r>
        <w:rPr>
          <w:b/>
          <w:lang w:eastAsia="en-US"/>
        </w:rPr>
        <w:t>The UE</w:t>
      </w:r>
      <w:r w:rsidRPr="004D0281">
        <w:t xml:space="preserve"> </w:t>
      </w:r>
      <w:r w:rsidRPr="004D0281">
        <w:rPr>
          <w:b/>
          <w:lang w:eastAsia="en-US"/>
        </w:rPr>
        <w:t>monitors the performance of its UE-side model</w:t>
      </w:r>
      <w:r>
        <w:rPr>
          <w:b/>
          <w:lang w:eastAsia="en-US"/>
        </w:rPr>
        <w:t xml:space="preserve"> as baseline for the POS use case 1/2a. </w:t>
      </w:r>
      <w:r>
        <w:rPr>
          <w:b/>
          <w:lang w:eastAsia="en-US"/>
        </w:rPr>
        <w:br/>
        <w:t>FFS. Support of LMF-side monitoring for UE-side model.</w:t>
      </w:r>
    </w:p>
    <w:p w14:paraId="5590376F" w14:textId="77777777" w:rsidR="0054137F" w:rsidRPr="0054137F" w:rsidRDefault="0054137F" w:rsidP="00A81CB7">
      <w:pPr>
        <w:rPr>
          <w:rFonts w:eastAsia="맑은 고딕"/>
          <w:b/>
          <w:u w:val="single"/>
          <w:lang w:eastAsia="ko-KR"/>
        </w:rPr>
      </w:pPr>
    </w:p>
    <w:p w14:paraId="54F5A152" w14:textId="2D69C322" w:rsidR="0054137F" w:rsidRDefault="0054137F" w:rsidP="00A81CB7">
      <w:pPr>
        <w:rPr>
          <w:rFonts w:eastAsia="맑은 고딕"/>
          <w:b/>
          <w:u w:val="single"/>
          <w:lang w:eastAsia="ko-KR"/>
        </w:rPr>
      </w:pPr>
      <w:r w:rsidRPr="0054137F">
        <w:rPr>
          <w:rFonts w:eastAsia="맑은 고딕"/>
          <w:b/>
          <w:u w:val="single"/>
          <w:lang w:eastAsia="ko-KR"/>
        </w:rPr>
        <w:t>Functionality management</w:t>
      </w:r>
    </w:p>
    <w:p w14:paraId="53FF148D" w14:textId="77777777" w:rsidR="0054137F" w:rsidRPr="00860230" w:rsidRDefault="0054137F" w:rsidP="0054137F">
      <w:pPr>
        <w:spacing w:before="240"/>
        <w:jc w:val="both"/>
        <w:rPr>
          <w:rFonts w:eastAsiaTheme="minorEastAsia"/>
          <w:b/>
        </w:rPr>
      </w:pPr>
      <w:r>
        <w:rPr>
          <w:rFonts w:eastAsia="맑은 고딕"/>
          <w:b/>
          <w:lang w:val="en-US" w:eastAsia="ko-KR"/>
        </w:rPr>
        <w:t xml:space="preserve">Proposal. 10: For the POS use case 1/2a, RAN2 </w:t>
      </w:r>
      <w:r w:rsidRPr="00762AF2">
        <w:rPr>
          <w:b/>
        </w:rPr>
        <w:t xml:space="preserve">prioritize “UE autonomous, decision reported to the network” </w:t>
      </w:r>
      <w:r>
        <w:rPr>
          <w:b/>
        </w:rPr>
        <w:t xml:space="preserve">over </w:t>
      </w:r>
      <w:r w:rsidRPr="00762AF2">
        <w:rPr>
          <w:b/>
        </w:rPr>
        <w:t xml:space="preserve">“Network decision, UE-initiated” </w:t>
      </w:r>
      <w:r>
        <w:rPr>
          <w:b/>
        </w:rPr>
        <w:t>to discuss the required</w:t>
      </w:r>
      <w:r w:rsidRPr="00762AF2">
        <w:rPr>
          <w:b/>
        </w:rPr>
        <w:t xml:space="preserve"> sig</w:t>
      </w:r>
      <w:r>
        <w:rPr>
          <w:b/>
        </w:rPr>
        <w:t>naling/procedure</w:t>
      </w:r>
      <w:r w:rsidRPr="00762AF2">
        <w:rPr>
          <w:b/>
        </w:rPr>
        <w:t xml:space="preserve">.   </w:t>
      </w:r>
    </w:p>
    <w:p w14:paraId="4D6FC5AB" w14:textId="77777777" w:rsidR="0054137F" w:rsidRPr="0054137F" w:rsidRDefault="0054137F" w:rsidP="00A81CB7">
      <w:pPr>
        <w:rPr>
          <w:rFonts w:eastAsia="맑은 고딕"/>
          <w:b/>
          <w:u w:val="single"/>
          <w:lang w:eastAsia="ko-KR"/>
        </w:rPr>
      </w:pP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0FEE6C5D" w14:textId="243A27D0" w:rsidR="00456BD3" w:rsidRPr="00456BD3" w:rsidRDefault="00407820" w:rsidP="00407820">
      <w:pPr>
        <w:pStyle w:val="af0"/>
        <w:numPr>
          <w:ilvl w:val="0"/>
          <w:numId w:val="5"/>
        </w:numPr>
        <w:contextualSpacing w:val="0"/>
        <w:jc w:val="both"/>
        <w:textAlignment w:val="auto"/>
        <w:rPr>
          <w:rFonts w:eastAsiaTheme="minorEastAsia"/>
          <w:lang w:eastAsia="ko-KR"/>
        </w:rPr>
      </w:pPr>
      <w:r w:rsidRPr="00407820">
        <w:rPr>
          <w:rFonts w:eastAsia="맑은 고딕"/>
          <w:lang w:eastAsia="ko-KR"/>
        </w:rPr>
        <w:t>RP-240774</w:t>
      </w:r>
      <w:r w:rsidR="00456BD3">
        <w:rPr>
          <w:rFonts w:eastAsia="맑은 고딕" w:hint="eastAsia"/>
          <w:lang w:eastAsia="ko-KR"/>
        </w:rPr>
        <w:t xml:space="preserve">, </w:t>
      </w:r>
      <w:r w:rsidR="00456BD3">
        <w:rPr>
          <w:rFonts w:eastAsia="맑은 고딕"/>
          <w:lang w:eastAsia="ko-KR"/>
        </w:rPr>
        <w:t>‘</w:t>
      </w:r>
      <w:r w:rsidRPr="00407820">
        <w:rPr>
          <w:rFonts w:eastAsia="맑은 고딕"/>
          <w:lang w:eastAsia="ko-KR"/>
        </w:rPr>
        <w:t>Revised WID on Artificial Intelligence (AI)/Machine Learning (ML) for NR Air Interface</w:t>
      </w:r>
      <w:r>
        <w:rPr>
          <w:rFonts w:eastAsia="맑은 고딕"/>
          <w:lang w:eastAsia="ko-KR"/>
        </w:rPr>
        <w:t>’, Qualcomm</w:t>
      </w:r>
    </w:p>
    <w:sectPr w:rsidR="00456BD3" w:rsidRPr="00456BD3" w:rsidSect="00BC3AF7">
      <w:headerReference w:type="default" r:id="rId13"/>
      <w:footnotePr>
        <w:numRestart w:val="eachSect"/>
      </w:footnotePr>
      <w:pgSz w:w="11907" w:h="16840"/>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3F91B9" w16cid:durableId="29B6A9CC"/>
  <w16cid:commentId w16cid:paraId="337C1C41" w16cid:durableId="29B6AE31"/>
  <w16cid:commentId w16cid:paraId="438551DD" w16cid:durableId="29B6B0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C8285" w14:textId="77777777" w:rsidR="007E650B" w:rsidRDefault="007E650B">
      <w:pPr>
        <w:spacing w:after="0"/>
      </w:pPr>
      <w:r>
        <w:separator/>
      </w:r>
    </w:p>
  </w:endnote>
  <w:endnote w:type="continuationSeparator" w:id="0">
    <w:p w14:paraId="70F97591" w14:textId="77777777" w:rsidR="007E650B" w:rsidRDefault="007E650B">
      <w:pPr>
        <w:spacing w:after="0"/>
      </w:pPr>
      <w:r>
        <w:continuationSeparator/>
      </w:r>
    </w:p>
  </w:endnote>
  <w:endnote w:type="continuationNotice" w:id="1">
    <w:p w14:paraId="4472E8DA" w14:textId="77777777" w:rsidR="007E650B" w:rsidRDefault="007E6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9BC11" w14:textId="77777777" w:rsidR="007E650B" w:rsidRDefault="007E650B">
      <w:pPr>
        <w:spacing w:after="0"/>
      </w:pPr>
      <w:r>
        <w:separator/>
      </w:r>
    </w:p>
  </w:footnote>
  <w:footnote w:type="continuationSeparator" w:id="0">
    <w:p w14:paraId="4BB93312" w14:textId="77777777" w:rsidR="007E650B" w:rsidRDefault="007E650B">
      <w:pPr>
        <w:spacing w:after="0"/>
      </w:pPr>
      <w:r>
        <w:continuationSeparator/>
      </w:r>
    </w:p>
  </w:footnote>
  <w:footnote w:type="continuationNotice" w:id="1">
    <w:p w14:paraId="7D25C48D" w14:textId="77777777" w:rsidR="007E650B" w:rsidRDefault="007E6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64AEB"/>
    <w:multiLevelType w:val="multilevel"/>
    <w:tmpl w:val="CD54A5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4"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CA55692"/>
    <w:multiLevelType w:val="hybridMultilevel"/>
    <w:tmpl w:val="97AADD8C"/>
    <w:lvl w:ilvl="0" w:tplc="14648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1"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4"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7" w15:restartNumberingAfterBreak="0">
    <w:nsid w:val="38E90C8B"/>
    <w:multiLevelType w:val="hybridMultilevel"/>
    <w:tmpl w:val="A6BAE232"/>
    <w:lvl w:ilvl="0" w:tplc="04090001">
      <w:start w:val="1"/>
      <w:numFmt w:val="bullet"/>
      <w:lvlText w:val=""/>
      <w:lvlJc w:val="left"/>
      <w:pPr>
        <w:ind w:left="897" w:hanging="400"/>
      </w:pPr>
      <w:rPr>
        <w:rFonts w:ascii="Wingdings" w:hAnsi="Wingdings" w:hint="default"/>
      </w:rPr>
    </w:lvl>
    <w:lvl w:ilvl="1" w:tplc="04090003" w:tentative="1">
      <w:start w:val="1"/>
      <w:numFmt w:val="bullet"/>
      <w:lvlText w:val=""/>
      <w:lvlJc w:val="left"/>
      <w:pPr>
        <w:ind w:left="1297" w:hanging="400"/>
      </w:pPr>
      <w:rPr>
        <w:rFonts w:ascii="Wingdings" w:hAnsi="Wingdings" w:hint="default"/>
      </w:rPr>
    </w:lvl>
    <w:lvl w:ilvl="2" w:tplc="04090005" w:tentative="1">
      <w:start w:val="1"/>
      <w:numFmt w:val="bullet"/>
      <w:lvlText w:val=""/>
      <w:lvlJc w:val="left"/>
      <w:pPr>
        <w:ind w:left="1697" w:hanging="400"/>
      </w:pPr>
      <w:rPr>
        <w:rFonts w:ascii="Wingdings" w:hAnsi="Wingdings" w:hint="default"/>
      </w:rPr>
    </w:lvl>
    <w:lvl w:ilvl="3" w:tplc="04090001" w:tentative="1">
      <w:start w:val="1"/>
      <w:numFmt w:val="bullet"/>
      <w:lvlText w:val=""/>
      <w:lvlJc w:val="left"/>
      <w:pPr>
        <w:ind w:left="2097" w:hanging="400"/>
      </w:pPr>
      <w:rPr>
        <w:rFonts w:ascii="Wingdings" w:hAnsi="Wingdings" w:hint="default"/>
      </w:rPr>
    </w:lvl>
    <w:lvl w:ilvl="4" w:tplc="04090003" w:tentative="1">
      <w:start w:val="1"/>
      <w:numFmt w:val="bullet"/>
      <w:lvlText w:val=""/>
      <w:lvlJc w:val="left"/>
      <w:pPr>
        <w:ind w:left="2497" w:hanging="400"/>
      </w:pPr>
      <w:rPr>
        <w:rFonts w:ascii="Wingdings" w:hAnsi="Wingdings" w:hint="default"/>
      </w:rPr>
    </w:lvl>
    <w:lvl w:ilvl="5" w:tplc="04090005" w:tentative="1">
      <w:start w:val="1"/>
      <w:numFmt w:val="bullet"/>
      <w:lvlText w:val=""/>
      <w:lvlJc w:val="left"/>
      <w:pPr>
        <w:ind w:left="2897" w:hanging="400"/>
      </w:pPr>
      <w:rPr>
        <w:rFonts w:ascii="Wingdings" w:hAnsi="Wingdings" w:hint="default"/>
      </w:rPr>
    </w:lvl>
    <w:lvl w:ilvl="6" w:tplc="04090001" w:tentative="1">
      <w:start w:val="1"/>
      <w:numFmt w:val="bullet"/>
      <w:lvlText w:val=""/>
      <w:lvlJc w:val="left"/>
      <w:pPr>
        <w:ind w:left="3297" w:hanging="400"/>
      </w:pPr>
      <w:rPr>
        <w:rFonts w:ascii="Wingdings" w:hAnsi="Wingdings" w:hint="default"/>
      </w:rPr>
    </w:lvl>
    <w:lvl w:ilvl="7" w:tplc="04090003" w:tentative="1">
      <w:start w:val="1"/>
      <w:numFmt w:val="bullet"/>
      <w:lvlText w:val=""/>
      <w:lvlJc w:val="left"/>
      <w:pPr>
        <w:ind w:left="3697" w:hanging="400"/>
      </w:pPr>
      <w:rPr>
        <w:rFonts w:ascii="Wingdings" w:hAnsi="Wingdings" w:hint="default"/>
      </w:rPr>
    </w:lvl>
    <w:lvl w:ilvl="8" w:tplc="04090005" w:tentative="1">
      <w:start w:val="1"/>
      <w:numFmt w:val="bullet"/>
      <w:lvlText w:val=""/>
      <w:lvlJc w:val="left"/>
      <w:pPr>
        <w:ind w:left="4097" w:hanging="400"/>
      </w:pPr>
      <w:rPr>
        <w:rFonts w:ascii="Wingdings" w:hAnsi="Wingdings" w:hint="default"/>
      </w:rPr>
    </w:lvl>
  </w:abstractNum>
  <w:abstractNum w:abstractNumId="18"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DAB0A9B"/>
    <w:multiLevelType w:val="hybridMultilevel"/>
    <w:tmpl w:val="42866D72"/>
    <w:lvl w:ilvl="0" w:tplc="A8F2FB46">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E950A6A"/>
    <w:multiLevelType w:val="hybridMultilevel"/>
    <w:tmpl w:val="73A03BEE"/>
    <w:lvl w:ilvl="0" w:tplc="379CE5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F031C6"/>
    <w:multiLevelType w:val="hybridMultilevel"/>
    <w:tmpl w:val="5E403A68"/>
    <w:lvl w:ilvl="0" w:tplc="E74A820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8"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0F6771"/>
    <w:multiLevelType w:val="hybridMultilevel"/>
    <w:tmpl w:val="68D415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35463EC"/>
    <w:multiLevelType w:val="hybridMultilevel"/>
    <w:tmpl w:val="D464B25C"/>
    <w:lvl w:ilvl="0" w:tplc="8A902CAA">
      <w:numFmt w:val="bullet"/>
      <w:lvlText w:val="-"/>
      <w:lvlJc w:val="left"/>
      <w:pPr>
        <w:ind w:left="465" w:hanging="360"/>
      </w:pPr>
      <w:rPr>
        <w:rFonts w:ascii="Times New Roman" w:eastAsia="맑은 고딕" w:hAnsi="Times New Roman" w:cs="Times New Roman" w:hint="default"/>
      </w:rPr>
    </w:lvl>
    <w:lvl w:ilvl="1" w:tplc="04090003">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2"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250A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FD3F57"/>
    <w:multiLevelType w:val="hybridMultilevel"/>
    <w:tmpl w:val="B7220BCE"/>
    <w:lvl w:ilvl="0" w:tplc="386A9514">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307DA1"/>
    <w:multiLevelType w:val="hybridMultilevel"/>
    <w:tmpl w:val="9C367084"/>
    <w:lvl w:ilvl="0" w:tplc="386A9514">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8"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2A6286C"/>
    <w:multiLevelType w:val="hybridMultilevel"/>
    <w:tmpl w:val="06C85F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4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892679"/>
    <w:multiLevelType w:val="hybridMultilevel"/>
    <w:tmpl w:val="D33C485C"/>
    <w:lvl w:ilvl="0" w:tplc="1A523FE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12"/>
  </w:num>
  <w:num w:numId="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5"/>
  </w:num>
  <w:num w:numId="8">
    <w:abstractNumId w:val="13"/>
  </w:num>
  <w:num w:numId="9">
    <w:abstractNumId w:val="1"/>
  </w:num>
  <w:num w:numId="10">
    <w:abstractNumId w:val="15"/>
  </w:num>
  <w:num w:numId="11">
    <w:abstractNumId w:val="38"/>
  </w:num>
  <w:num w:numId="12">
    <w:abstractNumId w:val="22"/>
  </w:num>
  <w:num w:numId="13">
    <w:abstractNumId w:val="5"/>
  </w:num>
  <w:num w:numId="14">
    <w:abstractNumId w:val="27"/>
  </w:num>
  <w:num w:numId="15">
    <w:abstractNumId w:val="9"/>
  </w:num>
  <w:num w:numId="16">
    <w:abstractNumId w:val="3"/>
  </w:num>
  <w:num w:numId="17">
    <w:abstractNumId w:val="36"/>
  </w:num>
  <w:num w:numId="18">
    <w:abstractNumId w:val="32"/>
  </w:num>
  <w:num w:numId="19">
    <w:abstractNumId w:val="4"/>
  </w:num>
  <w:num w:numId="20">
    <w:abstractNumId w:val="28"/>
  </w:num>
  <w:num w:numId="21">
    <w:abstractNumId w:val="16"/>
  </w:num>
  <w:num w:numId="22">
    <w:abstractNumId w:val="14"/>
  </w:num>
  <w:num w:numId="23">
    <w:abstractNumId w:val="7"/>
  </w:num>
  <w:num w:numId="24">
    <w:abstractNumId w:val="11"/>
  </w:num>
  <w:num w:numId="25">
    <w:abstractNumId w:val="26"/>
  </w:num>
  <w:num w:numId="26">
    <w:abstractNumId w:val="41"/>
  </w:num>
  <w:num w:numId="27">
    <w:abstractNumId w:val="6"/>
  </w:num>
  <w:num w:numId="28">
    <w:abstractNumId w:val="42"/>
  </w:num>
  <w:num w:numId="29">
    <w:abstractNumId w:val="39"/>
  </w:num>
  <w:num w:numId="30">
    <w:abstractNumId w:val="21"/>
  </w:num>
  <w:num w:numId="31">
    <w:abstractNumId w:val="8"/>
  </w:num>
  <w:num w:numId="32">
    <w:abstractNumId w:val="30"/>
  </w:num>
  <w:num w:numId="33">
    <w:abstractNumId w:val="20"/>
  </w:num>
  <w:num w:numId="34">
    <w:abstractNumId w:val="34"/>
  </w:num>
  <w:num w:numId="35">
    <w:abstractNumId w:val="35"/>
  </w:num>
  <w:num w:numId="36">
    <w:abstractNumId w:val="17"/>
  </w:num>
  <w:num w:numId="37">
    <w:abstractNumId w:val="31"/>
  </w:num>
  <w:num w:numId="38">
    <w:abstractNumId w:val="0"/>
  </w:num>
  <w:num w:numId="39">
    <w:abstractNumId w:val="29"/>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8"/>
  </w:num>
  <w:num w:numId="43">
    <w:abstractNumId w:val="19"/>
  </w:num>
  <w:num w:numId="44">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0F8"/>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5E19"/>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400"/>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9E2"/>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29C"/>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158"/>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37F"/>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48B"/>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6FD0"/>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D0724"/>
    <w:rsid w:val="006D07C4"/>
    <w:rsid w:val="006D153E"/>
    <w:rsid w:val="006D1A3F"/>
    <w:rsid w:val="006D1DB2"/>
    <w:rsid w:val="006D209D"/>
    <w:rsid w:val="006D2262"/>
    <w:rsid w:val="006D242C"/>
    <w:rsid w:val="006D24DA"/>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50B"/>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A8"/>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FC"/>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771"/>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5EC1"/>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6CEE"/>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CD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AF8"/>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03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6F83"/>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8E"/>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4E77"/>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1F0"/>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0E"/>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A4"/>
    <w:rsid w:val="00E517E7"/>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137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vsdx"/><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5D50BDE-9EA1-49F0-9638-6F2463D0E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3078</Words>
  <Characters>17551</Characters>
  <Application>Microsoft Office Word</Application>
  <DocSecurity>0</DocSecurity>
  <Lines>146</Lines>
  <Paragraphs>41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20588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3</cp:revision>
  <cp:lastPrinted>2017-05-08T10:55:00Z</cp:lastPrinted>
  <dcterms:created xsi:type="dcterms:W3CDTF">2024-05-10T04:28:00Z</dcterms:created>
  <dcterms:modified xsi:type="dcterms:W3CDTF">2024-05-13T02:18:00Z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